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D8" w:rsidRPr="00A550A1" w:rsidRDefault="00131DD8" w:rsidP="00131D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3D4BE" wp14:editId="0C855EBC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31DD8" w:rsidRPr="00A550A1" w:rsidTr="006C6BC4"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31DD8" w:rsidRPr="00A550A1" w:rsidRDefault="00131DD8" w:rsidP="006C6BC4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131DD8" w:rsidRPr="00A550A1" w:rsidRDefault="00131DD8" w:rsidP="00131DD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131DD8" w:rsidRPr="00A550A1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131DD8" w:rsidRPr="00131DD8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25E15">
        <w:rPr>
          <w:rFonts w:ascii="Times New Roman" w:eastAsia="Calibri" w:hAnsi="Times New Roman" w:cs="Times New Roman"/>
          <w:sz w:val="24"/>
          <w:szCs w:val="24"/>
          <w:lang w:eastAsia="ru-RU"/>
        </w:rPr>
        <w:t>от 16.12.2021г.    № 77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131DD8" w:rsidRPr="00A550A1" w:rsidRDefault="00131DD8" w:rsidP="00131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131DD8" w:rsidRPr="00A550A1" w:rsidRDefault="00131DD8" w:rsidP="00131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CC5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</w:p>
    <w:p w:rsidR="00DD2CC5" w:rsidRDefault="00DD2CC5" w:rsidP="00131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="00131DD8"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31DD8" w:rsidRPr="006A3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A368A" w:rsidRPr="006A36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Управление муниципального </w:t>
      </w:r>
    </w:p>
    <w:p w:rsidR="00131DD8" w:rsidRPr="006A368A" w:rsidRDefault="006A368A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36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имущества Чарковского сельсовета</w:t>
      </w:r>
      <w:r w:rsidR="00131DD8" w:rsidRPr="006A3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Pr="00A550A1" w:rsidRDefault="00131DD8" w:rsidP="00131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</w:t>
      </w:r>
      <w:r w:rsidRPr="00131DD8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382233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Федеральным законом от 24.07.2002 г. № 101-ФЗ «Об обороте земель сельскохозяйственного назначения»</w:t>
      </w:r>
      <w:r w:rsidR="00C96671" w:rsidRPr="00382233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r w:rsidRPr="003822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Чарковского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</w:t>
      </w: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DD8" w:rsidRPr="00131DD8" w:rsidRDefault="006A368A" w:rsidP="00C966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</w:t>
      </w:r>
      <w:r w:rsidR="00131DD8"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DF"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131DD8" w:rsidRPr="00131D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Управление муниципального имущества Чарковского сельсовета</w:t>
      </w:r>
      <w:r w:rsidR="00C966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приложению.</w:t>
      </w:r>
    </w:p>
    <w:p w:rsidR="00E36DAD" w:rsidRPr="00A550A1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E36DAD" w:rsidRPr="00A550A1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E36DAD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96671" w:rsidRDefault="00C96671" w:rsidP="00C96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6671" w:rsidRPr="00A550A1" w:rsidRDefault="00C96671" w:rsidP="00C96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DAD" w:rsidRPr="00A550A1" w:rsidRDefault="00E36DAD" w:rsidP="00E36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576" w:rsidRDefault="001F3576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DAD" w:rsidRPr="00A550A1" w:rsidRDefault="00E36DAD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</w:t>
      </w:r>
      <w:r w:rsidR="00F25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А.А. Алексеенко</w:t>
      </w:r>
    </w:p>
    <w:p w:rsidR="00131DD8" w:rsidRPr="00131DD8" w:rsidRDefault="00131DD8" w:rsidP="00E36DAD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37FDF" w:rsidRPr="00237FDF" w:rsidRDefault="00237FDF" w:rsidP="0013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DF" w:rsidRPr="00237FDF" w:rsidRDefault="00237FDF" w:rsidP="00131DD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5E15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Муниципальная </w:t>
      </w:r>
      <w:hyperlink r:id="rId7" w:tooltip="Целевые программы" w:history="1">
        <w:r w:rsidRPr="00F10752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программа</w:t>
        </w:r>
      </w:hyperlink>
    </w:p>
    <w:p w:rsidR="00B42317" w:rsidRPr="00237FDF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 «</w:t>
      </w:r>
      <w:r w:rsidR="00B72D76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  <w:t>Управление муниципального имущества Чарковского сельсовета</w:t>
      </w:r>
      <w:r w:rsidR="00E36DAD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42317" w:rsidRPr="00F10752" w:rsidRDefault="00B42317" w:rsidP="00B423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061"/>
      </w:tblGrid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  <w:r w:rsidR="00B42317" w:rsidRPr="00F10752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A3A8E" w:rsidRPr="00237FDF" w:rsidRDefault="00FA3A8E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F17DB4" w:rsidRDefault="00FA3A8E" w:rsidP="00F607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Муниципальная 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="00DC47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муниципального имущества Чарковского сельсовета</w:t>
            </w:r>
            <w:r w:rsidR="00E3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B42317" w:rsidRPr="00237FDF" w:rsidRDefault="00B42317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1F3576">
        <w:trPr>
          <w:trHeight w:val="29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Правовая основа </w:t>
            </w:r>
            <w:r w:rsidR="00237FDF"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Бюджетный кодекс Российской Федерации Федеральный закон</w:t>
            </w:r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от 24.07.2002 г. № 101-ФЗ «Об обороте земель сельскохозяйственного назначения»</w:t>
            </w: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от 06.10.2003 N 131-ФЗ (ред. от 09.11.2020) "Об общих принципах организации местного самоуправления в Российской Федерации"</w:t>
            </w:r>
          </w:p>
          <w:p w:rsidR="00237FDF" w:rsidRPr="00F17DB4" w:rsidRDefault="00C774C9" w:rsidP="00F6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Хакасия от</w:t>
            </w:r>
            <w:r w:rsidR="00130784"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10.11.2003 №71 «Об </w:t>
            </w: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оборота земель  сельскохозяйственного назначения»</w:t>
            </w:r>
          </w:p>
          <w:p w:rsidR="00466823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rPr>
          <w:trHeight w:val="4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46682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 сельсовета</w:t>
            </w:r>
          </w:p>
        </w:tc>
      </w:tr>
      <w:tr w:rsidR="00237FDF" w:rsidRPr="00237FDF" w:rsidTr="00237FDF">
        <w:trPr>
          <w:trHeight w:val="1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Обоснование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23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принимается в связи с </w:t>
            </w:r>
            <w:hyperlink r:id="rId8" w:tooltip="Вовлечение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вовлечением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сельскохозяйственный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 земельных долей из состава невостребованных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признанных 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  собственностью муниципального образования.</w:t>
            </w:r>
          </w:p>
          <w:p w:rsid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приступить к </w:t>
            </w:r>
            <w:hyperlink r:id="rId9" w:tooltip="Выполнение работ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выполнению работ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межеванию и постановки на кадастровый </w:t>
            </w:r>
            <w:hyperlink r:id="rId10" w:tooltip="Учет земли и недвижимости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учет земельных участков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выделенных в счет невостребованных земельных долей земель сельскохозяйственного назначения, по оформлению их в муниципальную собственность поселения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9FC" w:rsidRPr="00237FDF" w:rsidRDefault="007B29FC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постановка  на кадастровый учет  земельных участков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сельскохозяйственного назначения,  образованных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счет невостребованных земельных долей с последующим оформлением прав собственности </w:t>
            </w:r>
            <w:hyperlink r:id="rId11" w:tooltip="Муниципальные образования" w:history="1">
              <w:r w:rsidR="00237FDF"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земельные участки, образованные в счет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невостребованных земельных долей, и дальнейшая передача этих участков в пользу эффективных собственников в целях включения в хозяйственный оборот.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земель в сельскохозяйственный оборот.</w:t>
            </w:r>
          </w:p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сельскохозяйственного назначения.</w:t>
            </w:r>
          </w:p>
          <w:p w:rsidR="00237FDF" w:rsidRPr="00237FDF" w:rsidRDefault="00F17DB4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доходов поселения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A477DB">
        <w:trPr>
          <w:trHeight w:val="3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</w:t>
            </w:r>
          </w:p>
          <w:p w:rsidR="007B29FC" w:rsidRPr="00237FDF" w:rsidRDefault="007B29FC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 </w:t>
            </w:r>
            <w:hyperlink r:id="rId12" w:tooltip="Источники финансирования" w:history="1">
              <w:r w:rsidRPr="00237FD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финансируется из  бюджета РХ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бюджета Чарковского сельсовета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 софинансирования, в пределах финансовых средств, предусмотренных в бюджете соответствующего уровня, на очередной </w:t>
            </w:r>
            <w:hyperlink r:id="rId13" w:tooltip="Финансовый год" w:history="1">
              <w:r w:rsidRPr="00237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финансовый год</w:t>
              </w:r>
            </w:hyperlink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Ожидаемый  результат от реализации Программы</w:t>
            </w: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77DB" w:rsidRPr="00C96671" w:rsidRDefault="00A477DB" w:rsidP="00E36DA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  <w:p w:rsidR="00A477DB" w:rsidRP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B4" w:rsidRPr="00F10752" w:rsidRDefault="00F17DB4" w:rsidP="00F607FE">
            <w:p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земельные участки сельскохозяйственного назначения, увеличения доходов сельского поселения.</w:t>
            </w:r>
          </w:p>
          <w:p w:rsid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Чарковского сельсовета</w:t>
            </w:r>
          </w:p>
          <w:p w:rsidR="00A477DB" w:rsidRPr="00237FDF" w:rsidRDefault="00A477DB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  <w:p w:rsidR="00E36DAD" w:rsidRDefault="004934BC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инансирования</w:t>
            </w:r>
          </w:p>
          <w:p w:rsidR="004934BC" w:rsidRPr="00237FDF" w:rsidRDefault="004934BC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633D67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633D67" w:rsidP="006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Чарковского 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633D67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633D67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работы по подготовке к выполнению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633D67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</w:t>
            </w:r>
            <w:r w:rsidR="006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E36DAD" w:rsidRPr="00237FDF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633D67" w:rsidP="0063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633D67" w:rsidP="00633D6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</w:tbl>
    <w:p w:rsidR="00804375" w:rsidRDefault="00804375"/>
    <w:p w:rsidR="00B43801" w:rsidRDefault="00B43801"/>
    <w:p w:rsidR="00B43801" w:rsidRDefault="00B43801"/>
    <w:p w:rsidR="00B43801" w:rsidRDefault="00B43801"/>
    <w:p w:rsidR="00B43801" w:rsidRDefault="00B43801"/>
    <w:p w:rsidR="00B43801" w:rsidRDefault="00B43801"/>
    <w:p w:rsidR="00633D67" w:rsidRDefault="00633D67">
      <w:pPr>
        <w:sectPr w:rsidR="00633D67" w:rsidSect="0063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801" w:rsidRPr="008C3380" w:rsidRDefault="001F3576" w:rsidP="001F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B43801"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 программных мероприятий                                 </w:t>
      </w:r>
    </w:p>
    <w:p w:rsidR="00B43801" w:rsidRPr="008C3380" w:rsidRDefault="00B43801" w:rsidP="00B4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709"/>
        <w:gridCol w:w="736"/>
        <w:gridCol w:w="600"/>
        <w:gridCol w:w="507"/>
        <w:gridCol w:w="992"/>
        <w:gridCol w:w="992"/>
        <w:gridCol w:w="1134"/>
        <w:gridCol w:w="992"/>
        <w:gridCol w:w="1276"/>
        <w:gridCol w:w="1418"/>
        <w:gridCol w:w="1417"/>
      </w:tblGrid>
      <w:tr w:rsidR="00B43801" w:rsidRPr="008C3380" w:rsidTr="00480074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муниципальной </w:t>
            </w:r>
          </w:p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B43801" w:rsidRPr="008C3380" w:rsidTr="00480074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633D67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633D67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633D67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633D67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633D67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 имуществом Чарковского сельсовета</w:t>
            </w:r>
          </w:p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1F3576" w:rsidP="0048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0,0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751036,00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273100,00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c>
          <w:tcPr>
            <w:tcW w:w="1101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3100171550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S1550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3801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743600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C3380" w:rsidRDefault="001F3576" w:rsidP="001F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7436,00</w:t>
            </w:r>
          </w:p>
        </w:tc>
        <w:tc>
          <w:tcPr>
            <w:tcW w:w="1134" w:type="dxa"/>
            <w:shd w:val="clear" w:color="auto" w:fill="auto"/>
          </w:tcPr>
          <w:p w:rsidR="00B43801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267600,00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C3380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3801" w:rsidRDefault="00B43801"/>
    <w:sectPr w:rsidR="00B43801" w:rsidSect="0063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2"/>
    <w:rsid w:val="00130784"/>
    <w:rsid w:val="00131DD8"/>
    <w:rsid w:val="001F3576"/>
    <w:rsid w:val="00235170"/>
    <w:rsid w:val="00237FDF"/>
    <w:rsid w:val="00382233"/>
    <w:rsid w:val="003D3DAB"/>
    <w:rsid w:val="00466823"/>
    <w:rsid w:val="004934BC"/>
    <w:rsid w:val="00633D67"/>
    <w:rsid w:val="006A368A"/>
    <w:rsid w:val="006D54CC"/>
    <w:rsid w:val="007B29FC"/>
    <w:rsid w:val="00804375"/>
    <w:rsid w:val="008731AE"/>
    <w:rsid w:val="00A477DB"/>
    <w:rsid w:val="00B42317"/>
    <w:rsid w:val="00B43801"/>
    <w:rsid w:val="00B72D76"/>
    <w:rsid w:val="00C774C9"/>
    <w:rsid w:val="00C96671"/>
    <w:rsid w:val="00D3231D"/>
    <w:rsid w:val="00D6011C"/>
    <w:rsid w:val="00DA4379"/>
    <w:rsid w:val="00DC47CB"/>
    <w:rsid w:val="00DD2CC5"/>
    <w:rsid w:val="00E36DAD"/>
    <w:rsid w:val="00F10752"/>
    <w:rsid w:val="00F17DB4"/>
    <w:rsid w:val="00F25E15"/>
    <w:rsid w:val="00F607FE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EDEF"/>
  <w15:docId w15:val="{E3312BDA-E9B8-4299-B5EC-32838AB2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hyperlink" Target="https://pandia.ru/text/category/finansovij_god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rogrammi/" TargetMode="External"/><Relationship Id="rId12" Type="http://schemas.openxmlformats.org/officeDocument/2006/relationships/hyperlink" Target="https://pandia.ru/text/category/istochniki_finansir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uchet_zemli_i_nedvizhim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F729-27D6-47BC-BA8F-1A5F61E6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2021-12-30T04:45:00Z</cp:lastPrinted>
  <dcterms:created xsi:type="dcterms:W3CDTF">2021-12-16T08:35:00Z</dcterms:created>
  <dcterms:modified xsi:type="dcterms:W3CDTF">2021-12-30T04:46:00Z</dcterms:modified>
</cp:coreProperties>
</file>