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987" w:rsidRPr="009E3987" w:rsidRDefault="00ED3DB5" w:rsidP="009E39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:rsidR="006102F2" w:rsidRPr="006102F2" w:rsidRDefault="00ED3DB5" w:rsidP="006102F2">
      <w:pPr>
        <w:tabs>
          <w:tab w:val="center" w:pos="4677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6102F2" w:rsidRPr="006102F2">
        <w:rPr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6102F2" w:rsidRPr="006102F2" w:rsidTr="006102F2">
        <w:tc>
          <w:tcPr>
            <w:tcW w:w="5068" w:type="dxa"/>
            <w:hideMark/>
          </w:tcPr>
          <w:p w:rsidR="006102F2" w:rsidRPr="00ED3DB5" w:rsidRDefault="006102F2" w:rsidP="006102F2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D3DB5">
              <w:rPr>
                <w:rFonts w:ascii="Times New Roman" w:hAnsi="Times New Roman" w:cs="Times New Roman"/>
              </w:rPr>
              <w:t>РОССИЯ ФЕДЕРАЦИЯЗЫ</w:t>
            </w:r>
          </w:p>
          <w:p w:rsidR="006102F2" w:rsidRPr="00ED3DB5" w:rsidRDefault="006102F2" w:rsidP="006102F2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D3DB5">
              <w:rPr>
                <w:rFonts w:ascii="Times New Roman" w:hAnsi="Times New Roman" w:cs="Times New Roman"/>
              </w:rPr>
              <w:t>ХАКАС РЕСПУБЛИКАЗЫ</w:t>
            </w:r>
          </w:p>
          <w:p w:rsidR="006102F2" w:rsidRPr="00ED3DB5" w:rsidRDefault="006102F2" w:rsidP="006102F2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D3DB5">
              <w:rPr>
                <w:rFonts w:ascii="Times New Roman" w:hAnsi="Times New Roman" w:cs="Times New Roman"/>
              </w:rPr>
              <w:t>АFБАН ПИЛТIРI АЙМАFЫ</w:t>
            </w:r>
          </w:p>
          <w:p w:rsidR="006102F2" w:rsidRPr="00ED3DB5" w:rsidRDefault="006102F2" w:rsidP="006102F2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D3DB5">
              <w:rPr>
                <w:rFonts w:ascii="Times New Roman" w:hAnsi="Times New Roman" w:cs="Times New Roman"/>
              </w:rPr>
              <w:t>ЧАРКОВ ААЛНЫН ЧОБI</w:t>
            </w:r>
          </w:p>
          <w:p w:rsidR="006102F2" w:rsidRPr="00ED3DB5" w:rsidRDefault="006102F2" w:rsidP="006102F2">
            <w:pPr>
              <w:spacing w:after="0" w:line="252" w:lineRule="auto"/>
              <w:jc w:val="center"/>
              <w:rPr>
                <w:rFonts w:ascii="Times New Roman" w:hAnsi="Times New Roman" w:cs="Times New Roman"/>
              </w:rPr>
            </w:pPr>
            <w:r w:rsidRPr="00ED3DB5">
              <w:rPr>
                <w:rFonts w:ascii="Times New Roman" w:hAnsi="Times New Roman" w:cs="Times New Roman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68"/>
            </w:tblGrid>
            <w:tr w:rsidR="006102F2" w:rsidRPr="00ED3DB5">
              <w:tc>
                <w:tcPr>
                  <w:tcW w:w="5068" w:type="dxa"/>
                  <w:hideMark/>
                </w:tcPr>
                <w:p w:rsidR="006102F2" w:rsidRPr="00ED3DB5" w:rsidRDefault="006102F2" w:rsidP="006102F2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D3DB5">
                    <w:rPr>
                      <w:rFonts w:ascii="Times New Roman" w:hAnsi="Times New Roman" w:cs="Times New Roman"/>
                    </w:rPr>
                    <w:t>РОССИЙСКАЯ ФЕДЕРАЦИЯ</w:t>
                  </w:r>
                </w:p>
                <w:p w:rsidR="006102F2" w:rsidRPr="00ED3DB5" w:rsidRDefault="006102F2" w:rsidP="006102F2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D3DB5">
                    <w:rPr>
                      <w:rFonts w:ascii="Times New Roman" w:hAnsi="Times New Roman" w:cs="Times New Roman"/>
                    </w:rPr>
                    <w:t>РЕСПУБЛИКА ХАКАСИЯ</w:t>
                  </w:r>
                </w:p>
                <w:p w:rsidR="006102F2" w:rsidRPr="00ED3DB5" w:rsidRDefault="006102F2" w:rsidP="006102F2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D3DB5">
                    <w:rPr>
                      <w:rFonts w:ascii="Times New Roman" w:hAnsi="Times New Roman" w:cs="Times New Roman"/>
                    </w:rPr>
                    <w:t>УСТЬ-АБАКАНСКИЙ РАЙОН</w:t>
                  </w:r>
                </w:p>
                <w:p w:rsidR="006102F2" w:rsidRPr="00ED3DB5" w:rsidRDefault="006102F2" w:rsidP="006102F2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D3DB5">
                    <w:rPr>
                      <w:rFonts w:ascii="Times New Roman" w:hAnsi="Times New Roman" w:cs="Times New Roman"/>
                    </w:rPr>
                    <w:t>АДМИНИСТРАЦИЯ</w:t>
                  </w:r>
                </w:p>
                <w:p w:rsidR="006102F2" w:rsidRPr="00ED3DB5" w:rsidRDefault="006102F2" w:rsidP="006102F2">
                  <w:pPr>
                    <w:spacing w:after="0" w:line="252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D3DB5">
                    <w:rPr>
                      <w:rFonts w:ascii="Times New Roman" w:hAnsi="Times New Roman" w:cs="Times New Roman"/>
                    </w:rPr>
                    <w:t>ЧАРКОВСКОГО  СЕЛЬСОВЕТА</w:t>
                  </w:r>
                </w:p>
              </w:tc>
            </w:tr>
          </w:tbl>
          <w:p w:rsidR="006102F2" w:rsidRPr="00ED3DB5" w:rsidRDefault="006102F2" w:rsidP="006102F2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ED3DB5" w:rsidRDefault="00ED3DB5" w:rsidP="00ED3DB5">
      <w:pPr>
        <w:pStyle w:val="1"/>
        <w:tabs>
          <w:tab w:val="left" w:pos="4200"/>
        </w:tabs>
        <w:rPr>
          <w:szCs w:val="28"/>
          <w:lang w:eastAsia="en-US"/>
        </w:rPr>
      </w:pPr>
    </w:p>
    <w:p w:rsidR="00ED3DB5" w:rsidRPr="00ED3DB5" w:rsidRDefault="006102F2" w:rsidP="00ED3DB5">
      <w:pPr>
        <w:pStyle w:val="1"/>
        <w:tabs>
          <w:tab w:val="left" w:pos="4200"/>
        </w:tabs>
        <w:jc w:val="center"/>
        <w:rPr>
          <w:b/>
          <w:szCs w:val="28"/>
        </w:rPr>
      </w:pPr>
      <w:r w:rsidRPr="000F4E48">
        <w:rPr>
          <w:b/>
          <w:szCs w:val="28"/>
        </w:rPr>
        <w:t>ПОСТАНОВЛЕНИЕ</w:t>
      </w:r>
    </w:p>
    <w:p w:rsidR="006102F2" w:rsidRPr="000F4E48" w:rsidRDefault="000F4E48" w:rsidP="00ED3D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</w:t>
      </w:r>
      <w:r w:rsidR="006102F2" w:rsidRPr="000F4E48">
        <w:rPr>
          <w:rFonts w:ascii="Times New Roman" w:hAnsi="Times New Roman" w:cs="Times New Roman"/>
          <w:sz w:val="24"/>
          <w:szCs w:val="24"/>
        </w:rPr>
        <w:t xml:space="preserve"> г.  </w:t>
      </w:r>
      <w:r w:rsidR="00B81BD1" w:rsidRPr="000F4E4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D3DB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аал Чарков</w:t>
      </w:r>
      <w:r w:rsidR="00B81BD1" w:rsidRPr="000F4E4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№___</w:t>
      </w:r>
    </w:p>
    <w:p w:rsidR="009E3987" w:rsidRPr="000F4E48" w:rsidRDefault="009E3987" w:rsidP="009E3987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4E48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 w:rsidRPr="000F4E48">
        <w:rPr>
          <w:rFonts w:ascii="Times New Roman" w:hAnsi="Times New Roman" w:cs="Times New Roman"/>
          <w:sz w:val="24"/>
          <w:szCs w:val="24"/>
        </w:rPr>
        <w:t>Программы</w:t>
      </w:r>
    </w:p>
    <w:p w:rsidR="009E3987" w:rsidRPr="000F4E48" w:rsidRDefault="009E3987" w:rsidP="009E3987">
      <w:pPr>
        <w:pStyle w:val="ConsPlusTitle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4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профилактики рисков причинения вреда (ущерба) </w:t>
      </w:r>
    </w:p>
    <w:p w:rsidR="00B72E00" w:rsidRPr="000F4E48" w:rsidRDefault="009E3987" w:rsidP="009E3987">
      <w:pPr>
        <w:pStyle w:val="ConsPlusTitle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4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охраняемым законом ценностям при осуществлении </w:t>
      </w:r>
    </w:p>
    <w:p w:rsidR="00B72E00" w:rsidRPr="000F4E48" w:rsidRDefault="009E3987" w:rsidP="009E3987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4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муниципального контроля в сфере</w:t>
      </w:r>
      <w:r w:rsidRPr="000F4E48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B81BD1" w:rsidRPr="000F4E48" w:rsidRDefault="009E3987" w:rsidP="00B72E00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4E48">
        <w:rPr>
          <w:rFonts w:ascii="Times New Roman" w:hAnsi="Times New Roman" w:cs="Times New Roman"/>
          <w:sz w:val="24"/>
          <w:szCs w:val="24"/>
        </w:rPr>
        <w:t xml:space="preserve"> жилищного</w:t>
      </w:r>
      <w:r w:rsidR="00ED3DB5">
        <w:rPr>
          <w:rFonts w:ascii="Times New Roman" w:hAnsi="Times New Roman" w:cs="Times New Roman"/>
          <w:sz w:val="24"/>
          <w:szCs w:val="24"/>
        </w:rPr>
        <w:t xml:space="preserve">  </w:t>
      </w:r>
      <w:r w:rsidRPr="000F4E48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B72E00" w:rsidRPr="000F4E48">
        <w:rPr>
          <w:rFonts w:ascii="Times New Roman" w:hAnsi="Times New Roman" w:cs="Times New Roman"/>
          <w:sz w:val="24"/>
          <w:szCs w:val="24"/>
        </w:rPr>
        <w:t xml:space="preserve"> </w:t>
      </w:r>
      <w:r w:rsidR="00ED3DB5">
        <w:rPr>
          <w:rFonts w:ascii="Times New Roman" w:hAnsi="Times New Roman" w:cs="Times New Roman"/>
          <w:sz w:val="24"/>
          <w:szCs w:val="24"/>
        </w:rPr>
        <w:t xml:space="preserve">   </w:t>
      </w:r>
      <w:r w:rsidR="00B81BD1" w:rsidRPr="000F4E48">
        <w:rPr>
          <w:rFonts w:ascii="Times New Roman" w:hAnsi="Times New Roman" w:cs="Times New Roman"/>
          <w:sz w:val="24"/>
          <w:szCs w:val="24"/>
        </w:rPr>
        <w:t xml:space="preserve">на </w:t>
      </w:r>
      <w:r w:rsidR="00ED3DB5">
        <w:rPr>
          <w:rFonts w:ascii="Times New Roman" w:hAnsi="Times New Roman" w:cs="Times New Roman"/>
          <w:sz w:val="24"/>
          <w:szCs w:val="24"/>
        </w:rPr>
        <w:t xml:space="preserve">  </w:t>
      </w:r>
      <w:r w:rsidR="00B81BD1" w:rsidRPr="000F4E48">
        <w:rPr>
          <w:rFonts w:ascii="Times New Roman" w:hAnsi="Times New Roman" w:cs="Times New Roman"/>
          <w:sz w:val="24"/>
          <w:szCs w:val="24"/>
        </w:rPr>
        <w:t xml:space="preserve">территории </w:t>
      </w:r>
    </w:p>
    <w:p w:rsidR="00B81BD1" w:rsidRPr="000F4E48" w:rsidRDefault="009E3987" w:rsidP="00B72E00">
      <w:pPr>
        <w:pStyle w:val="ConsPlusTitle"/>
        <w:spacing w:line="276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0F4E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</w:t>
      </w:r>
      <w:r w:rsidR="000A63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0F4E48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</w:t>
      </w:r>
      <w:proofErr w:type="gramEnd"/>
      <w:r w:rsidR="006102F2" w:rsidRPr="000F4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81BD1" w:rsidRPr="000F4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02F2" w:rsidRPr="000F4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Чарковский</w:t>
      </w:r>
      <w:r w:rsidR="005848CB" w:rsidRPr="000F4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102F2" w:rsidRPr="000F4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сельсовет</w:t>
      </w:r>
    </w:p>
    <w:p w:rsidR="009E3987" w:rsidRPr="000F4E48" w:rsidRDefault="00B81BD1" w:rsidP="00B72E00">
      <w:pPr>
        <w:pStyle w:val="ConsPlusTitle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F4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на 2023</w:t>
      </w:r>
      <w:r w:rsidR="009E3987" w:rsidRPr="000F4E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год </w:t>
      </w:r>
    </w:p>
    <w:p w:rsidR="009E3987" w:rsidRPr="000F4E48" w:rsidRDefault="009E3987" w:rsidP="009E398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3987" w:rsidRPr="000F4E48" w:rsidRDefault="009E3987" w:rsidP="009E3987">
      <w:pPr>
        <w:tabs>
          <w:tab w:val="left" w:pos="284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E4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B81BD1" w:rsidRPr="000F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ст. 44 Федерального закона от 31.07.2020 № 248 – </w:t>
      </w:r>
      <w:proofErr w:type="gramStart"/>
      <w:r w:rsidR="00B81BD1" w:rsidRPr="000F4E48">
        <w:rPr>
          <w:rFonts w:ascii="Times New Roman" w:eastAsia="Times New Roman" w:hAnsi="Times New Roman" w:cs="Times New Roman"/>
          <w:sz w:val="24"/>
          <w:szCs w:val="24"/>
          <w:lang w:eastAsia="ru-RU"/>
        </w:rPr>
        <w:t>ФЗ  «</w:t>
      </w:r>
      <w:proofErr w:type="gramEnd"/>
      <w:r w:rsidR="00B81BD1" w:rsidRPr="000F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государственном контроле (надзоре) и муниципальном контроле в Российской Федерации», ст.17.1  Федерального закона </w:t>
      </w:r>
      <w:r w:rsidRPr="000F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06.10.2003г. № 131-ФЗ «Об общих принципах организации местного самоуправления в Российской Федерац</w:t>
      </w:r>
      <w:r w:rsidR="00B81BD1" w:rsidRPr="000F4E48">
        <w:rPr>
          <w:rFonts w:ascii="Times New Roman" w:eastAsia="Times New Roman" w:hAnsi="Times New Roman" w:cs="Times New Roman"/>
          <w:sz w:val="24"/>
          <w:szCs w:val="24"/>
          <w:lang w:eastAsia="ru-RU"/>
        </w:rPr>
        <w:t>ии»</w:t>
      </w:r>
      <w:r w:rsidR="00C51EA9" w:rsidRPr="000F4E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1BD1" w:rsidRPr="000F4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Постановлением Правительства Российской Федерации от 25.06.</w:t>
      </w:r>
      <w:r w:rsidRPr="000F4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2021 г. </w:t>
      </w:r>
      <w:r w:rsidR="00B81BD1" w:rsidRPr="000F4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№</w:t>
      </w:r>
      <w:r w:rsidR="00C51EA9" w:rsidRPr="000F4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990</w:t>
      </w:r>
      <w:r w:rsidR="00B72E00" w:rsidRPr="000F4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0F4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</w:t>
      </w:r>
      <w:r w:rsidR="00C51EA9" w:rsidRPr="000F4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ям", руководствуясь Уставом муниципального образования Чарковский сельсовета, а</w:t>
      </w:r>
      <w:r w:rsidR="006102F2" w:rsidRPr="000F4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дминистрация </w:t>
      </w:r>
      <w:r w:rsidR="000A63B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51EA9" w:rsidRPr="000F4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образования </w:t>
      </w:r>
      <w:r w:rsidR="006102F2" w:rsidRPr="000F4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Чарковского</w:t>
      </w:r>
      <w:r w:rsidRPr="000F4E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сельсовета</w:t>
      </w:r>
    </w:p>
    <w:p w:rsidR="009E3987" w:rsidRDefault="009E3987" w:rsidP="009E3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r w:rsidR="000F4E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F4E48" w:rsidRPr="000F4E48" w:rsidRDefault="000F4E48" w:rsidP="009E3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7082" w:rsidRPr="000F4E48" w:rsidRDefault="005D7082" w:rsidP="000A63BA">
      <w:pPr>
        <w:pStyle w:val="ConsPlusTitle"/>
        <w:spacing w:line="276" w:lineRule="auto"/>
        <w:ind w:firstLine="708"/>
        <w:jc w:val="both"/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</w:pPr>
      <w:r w:rsidRPr="000F4E48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1. </w:t>
      </w:r>
      <w:r w:rsidRPr="000F4E48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 Утвердить </w:t>
      </w:r>
      <w:r w:rsidRPr="000F4E48">
        <w:rPr>
          <w:rFonts w:ascii="Times New Roman" w:hAnsi="Times New Roman" w:cs="Times New Roman"/>
          <w:b w:val="0"/>
          <w:sz w:val="24"/>
          <w:szCs w:val="24"/>
        </w:rPr>
        <w:t xml:space="preserve">Программу </w:t>
      </w:r>
      <w:r w:rsidRPr="000F4E48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профилактики рисков причинения вреда (ущерба) охраняемым </w:t>
      </w:r>
      <w:r w:rsidR="000A63BA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  </w:t>
      </w:r>
      <w:proofErr w:type="gramStart"/>
      <w:r w:rsidRPr="000F4E48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законом </w:t>
      </w:r>
      <w:r w:rsidR="000A63BA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Pr="000F4E48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>ценностям</w:t>
      </w:r>
      <w:proofErr w:type="gramEnd"/>
      <w:r w:rsidRPr="000F4E48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  в сфере</w:t>
      </w:r>
      <w:r w:rsidRPr="000F4E48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жилищного контроля на территории </w:t>
      </w:r>
      <w:r w:rsidRPr="000F4E48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муниципального образования</w:t>
      </w:r>
      <w:r w:rsidRPr="000F4E48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  Чарковский  сельсовет</w:t>
      </w:r>
      <w:r w:rsidRPr="000F4E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4E48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>на 2023</w:t>
      </w:r>
      <w:r w:rsidR="000A63BA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 </w:t>
      </w:r>
      <w:r w:rsidRPr="000F4E48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>год согласно приложению.</w:t>
      </w:r>
    </w:p>
    <w:p w:rsidR="000F4E48" w:rsidRPr="000F4E48" w:rsidRDefault="005D7082" w:rsidP="000A63BA">
      <w:pPr>
        <w:pStyle w:val="ConsPlusTitle"/>
        <w:spacing w:line="276" w:lineRule="auto"/>
        <w:ind w:firstLine="708"/>
        <w:jc w:val="both"/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</w:pPr>
      <w:r w:rsidRPr="000F4E48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2. Признать утратившим силу следующее постановление Администрации Чарковского сельсовета:</w:t>
      </w:r>
    </w:p>
    <w:p w:rsidR="005D7082" w:rsidRPr="000F4E48" w:rsidRDefault="000A63BA" w:rsidP="005D7082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1) </w:t>
      </w:r>
      <w:r w:rsidR="005D7082" w:rsidRPr="000F4E48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от 16.11.2021г. № 60-п «Об утверждении Программы профилактики рисков причинения вреда (ущерба) охраняемым законом ценностям при осуществлении муниципального контроля  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5D7082" w:rsidRPr="000F4E48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в сфере муниципального жилищного </w:t>
      </w:r>
      <w:proofErr w:type="gramStart"/>
      <w:r w:rsidR="005D7082" w:rsidRPr="000F4E48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контроля 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5D7082" w:rsidRPr="000F4E48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муниципального</w:t>
      </w:r>
      <w:proofErr w:type="gramEnd"/>
      <w:r w:rsidR="005D7082" w:rsidRPr="000F4E48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 xml:space="preserve"> </w:t>
      </w:r>
      <w:r w:rsidR="005D7082" w:rsidRPr="000F4E48">
        <w:rPr>
          <w:rFonts w:ascii="Times New Roman" w:hAnsi="Times New Roman" w:cs="Times New Roman"/>
          <w:b w:val="0"/>
          <w:bCs/>
          <w:color w:val="000000" w:themeColor="text1"/>
          <w:sz w:val="24"/>
          <w:szCs w:val="24"/>
        </w:rPr>
        <w:t>образования  Чарковский сельсовета на 2022 год и плановый период 2023-2024гг.»</w:t>
      </w:r>
    </w:p>
    <w:p w:rsidR="005D7082" w:rsidRPr="000F4E48" w:rsidRDefault="005D7082" w:rsidP="005D7082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4E48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 (обнародования) на официальном сайте Администрации Чарковского сельсовета в сети «Интернет».</w:t>
      </w:r>
    </w:p>
    <w:p w:rsidR="005D7082" w:rsidRDefault="005D7082" w:rsidP="005D7082">
      <w:pPr>
        <w:pStyle w:val="a9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4.Контроль за исполнением настоящего постановления оставляю за собой. </w:t>
      </w:r>
    </w:p>
    <w:p w:rsidR="005D7082" w:rsidRDefault="005D7082" w:rsidP="005D7082">
      <w:pPr>
        <w:pStyle w:val="a9"/>
        <w:ind w:firstLine="709"/>
        <w:rPr>
          <w:rFonts w:ascii="Times New Roman" w:hAnsi="Times New Roman" w:cs="Times New Roman"/>
          <w:sz w:val="26"/>
          <w:szCs w:val="26"/>
        </w:rPr>
      </w:pPr>
    </w:p>
    <w:p w:rsidR="006102F2" w:rsidRDefault="006102F2" w:rsidP="009E3987">
      <w:pPr>
        <w:shd w:val="clear" w:color="auto" w:fill="FFFFFF"/>
        <w:spacing w:after="0" w:line="240" w:lineRule="auto"/>
        <w:ind w:right="5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0F4E48" w:rsidRDefault="000F4E48" w:rsidP="009E398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3987" w:rsidRPr="009E3987" w:rsidRDefault="006102F2" w:rsidP="009E3987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Чарковского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А.А. Алексеенко</w:t>
      </w:r>
      <w:r w:rsidR="009E3987" w:rsidRPr="009E39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F4E48" w:rsidRPr="009E3987" w:rsidRDefault="000F4E48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3987" w:rsidRPr="009E3987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9E3987" w:rsidRPr="006102F2" w:rsidRDefault="009E3987" w:rsidP="009E3987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6102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к </w:t>
      </w:r>
      <w:r w:rsidRPr="00610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постановлению         </w:t>
      </w:r>
      <w:r w:rsidR="005848CB" w:rsidRPr="00610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А</w:t>
      </w:r>
      <w:r w:rsidR="006102F2" w:rsidRPr="00610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дминистрации Чарковского</w:t>
      </w:r>
      <w:r w:rsidRPr="006102F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 </w:t>
      </w:r>
    </w:p>
    <w:p w:rsidR="009E3987" w:rsidRDefault="006102F2" w:rsidP="006102F2">
      <w:pPr>
        <w:pStyle w:val="ConsPlusTitle"/>
        <w:spacing w:line="276" w:lineRule="auto"/>
        <w:jc w:val="right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6102F2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0F4E48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______№___</w:t>
      </w:r>
      <w:r w:rsidRPr="006102F2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-п</w:t>
      </w:r>
    </w:p>
    <w:p w:rsidR="00ED3DB5" w:rsidRDefault="00ED3DB5" w:rsidP="006102F2">
      <w:pPr>
        <w:pStyle w:val="ConsPlusTitle"/>
        <w:spacing w:line="276" w:lineRule="auto"/>
        <w:jc w:val="right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</w:p>
    <w:p w:rsidR="00ED3DB5" w:rsidRPr="006102F2" w:rsidRDefault="00ED3DB5" w:rsidP="006102F2">
      <w:pPr>
        <w:pStyle w:val="ConsPlusTitle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089B" w:rsidRPr="006441AD" w:rsidRDefault="0053089B" w:rsidP="0094067F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1AD">
        <w:rPr>
          <w:rFonts w:ascii="Times New Roman" w:hAnsi="Times New Roman" w:cs="Times New Roman"/>
          <w:sz w:val="24"/>
          <w:szCs w:val="24"/>
        </w:rPr>
        <w:t>Программа</w:t>
      </w:r>
    </w:p>
    <w:p w:rsidR="001D5596" w:rsidRDefault="00764CAD" w:rsidP="002111C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41A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="002111C7">
        <w:rPr>
          <w:rFonts w:ascii="Times New Roman" w:hAnsi="Times New Roman" w:cs="Times New Roman"/>
          <w:sz w:val="24"/>
          <w:szCs w:val="24"/>
        </w:rPr>
        <w:t xml:space="preserve"> </w:t>
      </w:r>
      <w:r w:rsidR="0053089B" w:rsidRPr="006441AD">
        <w:rPr>
          <w:rFonts w:ascii="Times New Roman" w:hAnsi="Times New Roman" w:cs="Times New Roman"/>
          <w:sz w:val="24"/>
          <w:szCs w:val="24"/>
        </w:rPr>
        <w:t xml:space="preserve"> </w:t>
      </w:r>
      <w:r w:rsidR="00ED3DB5">
        <w:rPr>
          <w:rFonts w:ascii="Times New Roman" w:hAnsi="Times New Roman" w:cs="Times New Roman"/>
          <w:sz w:val="24"/>
          <w:szCs w:val="24"/>
        </w:rPr>
        <w:t>при осуществлении</w:t>
      </w:r>
      <w:r w:rsidR="002111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089B" w:rsidRPr="006441AD">
        <w:rPr>
          <w:rFonts w:ascii="Times New Roman" w:hAnsi="Times New Roman" w:cs="Times New Roman"/>
          <w:sz w:val="24"/>
          <w:szCs w:val="24"/>
        </w:rPr>
        <w:t>муниципального  контроля</w:t>
      </w:r>
      <w:proofErr w:type="gramEnd"/>
      <w:r w:rsidR="001D5596">
        <w:rPr>
          <w:rFonts w:ascii="Times New Roman" w:hAnsi="Times New Roman" w:cs="Times New Roman"/>
          <w:sz w:val="24"/>
          <w:szCs w:val="24"/>
        </w:rPr>
        <w:t xml:space="preserve"> в сфере муниципального жилищного контроля</w:t>
      </w:r>
      <w:r w:rsidR="002111C7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Чарковский сельсовет </w:t>
      </w:r>
    </w:p>
    <w:p w:rsidR="0053089B" w:rsidRPr="006441AD" w:rsidRDefault="001D5596" w:rsidP="002111C7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2023 год</w:t>
      </w:r>
    </w:p>
    <w:p w:rsidR="0053089B" w:rsidRDefault="0053089B" w:rsidP="000F6D98">
      <w:pPr>
        <w:pStyle w:val="ConsPlusTitle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3089B" w:rsidRPr="009E3987" w:rsidRDefault="0053089B" w:rsidP="000F6D98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E3987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53089B" w:rsidRPr="009E3987" w:rsidRDefault="0053089B" w:rsidP="000F6D98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E3987">
        <w:rPr>
          <w:rFonts w:ascii="Times New Roman" w:hAnsi="Times New Roman" w:cs="Times New Roman"/>
          <w:b w:val="0"/>
          <w:sz w:val="26"/>
          <w:szCs w:val="26"/>
        </w:rPr>
        <w:t xml:space="preserve">         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в рамках жилищного законодательства и снижения рисков причинения ущерба муниципальному жилищному фонду. </w:t>
      </w:r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02"/>
      <w:r w:rsidRPr="009E3987">
        <w:rPr>
          <w:rFonts w:ascii="Times New Roman" w:hAnsi="Times New Roman" w:cs="Times New Roman"/>
          <w:sz w:val="26"/>
          <w:szCs w:val="26"/>
        </w:rPr>
        <w:t xml:space="preserve">         2. Правовое основание разработки Программы в целях реализации положений:</w:t>
      </w:r>
      <w:bookmarkEnd w:id="0"/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 xml:space="preserve">-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     </w:t>
      </w:r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постановления Правительства РФ от 26.12.2018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актами»;</w:t>
      </w:r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постановления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предостережения»;</w:t>
      </w:r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 xml:space="preserve">- распоряжения Правительства Российской Федерации от 17.05.2016 № 934-р об утверждении основных направлений разработки и внедрения системы оценки результативности и эффективности контрольно-надзорной деятельности. </w:t>
      </w:r>
    </w:p>
    <w:p w:rsidR="0053089B" w:rsidRPr="009E3987" w:rsidRDefault="0053089B" w:rsidP="000F6D98">
      <w:pPr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sub_1003"/>
      <w:r w:rsidRPr="009E3987">
        <w:rPr>
          <w:rFonts w:ascii="Times New Roman" w:hAnsi="Times New Roman" w:cs="Times New Roman"/>
          <w:sz w:val="26"/>
          <w:szCs w:val="26"/>
        </w:rPr>
        <w:t xml:space="preserve">          3. </w:t>
      </w:r>
      <w:bookmarkStart w:id="2" w:name="sub_1004"/>
      <w:bookmarkEnd w:id="1"/>
      <w:r w:rsidRPr="009E3987">
        <w:rPr>
          <w:rFonts w:ascii="Times New Roman" w:hAnsi="Times New Roman" w:cs="Times New Roman"/>
          <w:sz w:val="26"/>
          <w:szCs w:val="26"/>
        </w:rPr>
        <w:t>Срок реализации Программы - 202</w:t>
      </w:r>
      <w:r w:rsidR="002111C7">
        <w:rPr>
          <w:rFonts w:ascii="Times New Roman" w:hAnsi="Times New Roman" w:cs="Times New Roman"/>
          <w:sz w:val="26"/>
          <w:szCs w:val="26"/>
        </w:rPr>
        <w:t>3</w:t>
      </w:r>
      <w:r w:rsidRPr="009E3987">
        <w:rPr>
          <w:rFonts w:ascii="Times New Roman" w:hAnsi="Times New Roman" w:cs="Times New Roman"/>
          <w:sz w:val="26"/>
          <w:szCs w:val="26"/>
        </w:rPr>
        <w:t xml:space="preserve"> год</w:t>
      </w:r>
      <w:bookmarkEnd w:id="2"/>
    </w:p>
    <w:p w:rsidR="0053089B" w:rsidRPr="009E3987" w:rsidRDefault="0053089B" w:rsidP="000F6D98">
      <w:pPr>
        <w:pStyle w:val="1"/>
        <w:spacing w:line="276" w:lineRule="auto"/>
        <w:ind w:firstLine="720"/>
        <w:jc w:val="center"/>
        <w:rPr>
          <w:b/>
          <w:sz w:val="26"/>
          <w:szCs w:val="26"/>
        </w:rPr>
      </w:pPr>
      <w:bookmarkStart w:id="3" w:name="sub_1200"/>
      <w:r w:rsidRPr="009E3987">
        <w:rPr>
          <w:b/>
          <w:sz w:val="26"/>
          <w:szCs w:val="26"/>
        </w:rPr>
        <w:t>II. Цели Программы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5"/>
      <w:bookmarkEnd w:id="3"/>
      <w:r w:rsidRPr="009E3987">
        <w:rPr>
          <w:rFonts w:ascii="Times New Roman" w:hAnsi="Times New Roman" w:cs="Times New Roman"/>
          <w:sz w:val="26"/>
          <w:szCs w:val="26"/>
        </w:rPr>
        <w:t>Целями проведения профилактических мероприятий являются:</w:t>
      </w:r>
    </w:p>
    <w:p w:rsidR="0053089B" w:rsidRPr="009E3987" w:rsidRDefault="002111C7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3089B" w:rsidRPr="009E3987">
        <w:rPr>
          <w:rFonts w:ascii="Times New Roman" w:hAnsi="Times New Roman" w:cs="Times New Roman"/>
          <w:sz w:val="26"/>
          <w:szCs w:val="26"/>
        </w:rPr>
        <w:t>формирование единого подхода к организации и проведению профилактических мероприятий;</w:t>
      </w:r>
    </w:p>
    <w:bookmarkEnd w:id="4"/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повышение прозрачности и открытости деятельности Управления коммунального хозяйства;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предупреждение нарушения субъектами надзора обязательных требований посредством правовой информированности;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lastRenderedPageBreak/>
        <w:t>- повышение эффективности взаимодействия подконтрольных субъектов с органом муниципального контроля, качества и оперативности исполнения муниципальных функций.</w:t>
      </w:r>
    </w:p>
    <w:p w:rsidR="009A4D51" w:rsidRPr="001D5596" w:rsidRDefault="0053089B" w:rsidP="001D5596">
      <w:pPr>
        <w:pStyle w:val="1"/>
        <w:spacing w:line="276" w:lineRule="auto"/>
        <w:ind w:firstLine="720"/>
        <w:jc w:val="center"/>
        <w:rPr>
          <w:b/>
          <w:sz w:val="26"/>
          <w:szCs w:val="26"/>
        </w:rPr>
      </w:pPr>
      <w:bookmarkStart w:id="5" w:name="sub_1300"/>
      <w:r w:rsidRPr="009E3987">
        <w:rPr>
          <w:b/>
          <w:sz w:val="26"/>
          <w:szCs w:val="26"/>
        </w:rPr>
        <w:t>III. Задачи Программы</w:t>
      </w:r>
    </w:p>
    <w:bookmarkEnd w:id="5"/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Задачами программы являются: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укрепление системы профилактики нарушений обязательных требований, путем активизации профилактической деятельности;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повышение правосознания и правовой культуры подконтрольных субъектов.</w:t>
      </w:r>
    </w:p>
    <w:p w:rsidR="0053089B" w:rsidRPr="009E3987" w:rsidRDefault="0053089B" w:rsidP="000F6D98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3987">
        <w:rPr>
          <w:rFonts w:ascii="Times New Roman" w:hAnsi="Times New Roman" w:cs="Times New Roman"/>
          <w:b/>
          <w:sz w:val="26"/>
          <w:szCs w:val="26"/>
        </w:rPr>
        <w:t>IV. Принципы Программы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7"/>
      <w:r w:rsidRPr="009E3987">
        <w:rPr>
          <w:rFonts w:ascii="Times New Roman" w:hAnsi="Times New Roman" w:cs="Times New Roman"/>
          <w:sz w:val="26"/>
          <w:szCs w:val="26"/>
        </w:rPr>
        <w:t>Планирование и осуществление Управлением коммунального хозяйства профилактических мероприятий основывается на соблюдении следующих базовых принципов:</w:t>
      </w:r>
    </w:p>
    <w:bookmarkEnd w:id="6"/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информационной открытости -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полноты охвата - включение в программу профилактических мероприятий максимального числа подконтрольных субъектов;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обязательности - обязательное проведение профилактических мероприятий Управлением жилищно-коммунального хозяйства в установленной в сфере муниципального жилищного контроля;</w:t>
      </w:r>
    </w:p>
    <w:p w:rsidR="0053089B" w:rsidRPr="009E3987" w:rsidRDefault="0053089B" w:rsidP="001A347F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- принцип периодичности - обеспечение регулярности проведения профилактических мероприятий.</w:t>
      </w:r>
    </w:p>
    <w:p w:rsidR="0053089B" w:rsidRPr="009E3987" w:rsidRDefault="0094067F" w:rsidP="000F6D98">
      <w:pPr>
        <w:pStyle w:val="a3"/>
        <w:spacing w:line="276" w:lineRule="auto"/>
        <w:contextualSpacing/>
        <w:jc w:val="both"/>
        <w:rPr>
          <w:b/>
          <w:bCs/>
          <w:color w:val="26282F"/>
          <w:sz w:val="26"/>
          <w:szCs w:val="26"/>
        </w:rPr>
      </w:pPr>
      <w:bookmarkStart w:id="7" w:name="sub_1150"/>
      <w:r w:rsidRPr="009E3987">
        <w:rPr>
          <w:b/>
          <w:bCs/>
          <w:color w:val="26282F"/>
          <w:sz w:val="26"/>
          <w:szCs w:val="26"/>
        </w:rPr>
        <w:t>V</w:t>
      </w:r>
      <w:r w:rsidR="0053089B" w:rsidRPr="009E3987">
        <w:rPr>
          <w:b/>
          <w:bCs/>
          <w:color w:val="26282F"/>
          <w:sz w:val="26"/>
          <w:szCs w:val="26"/>
        </w:rPr>
        <w:t>. Виды и формы профилактических мероприятий, направленных на предупреждение нарушения обязательных требований</w:t>
      </w:r>
    </w:p>
    <w:bookmarkEnd w:id="7"/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В целях профилактики нарушений обязательных требований Управлением коммунального хозяйства применяются следующие виды и формы профилактических мероприятий: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151"/>
      <w:r w:rsidRPr="009E3987">
        <w:rPr>
          <w:rFonts w:ascii="Times New Roman" w:hAnsi="Times New Roman" w:cs="Times New Roman"/>
          <w:sz w:val="26"/>
          <w:szCs w:val="26"/>
        </w:rPr>
        <w:t>1. Размеще</w:t>
      </w:r>
      <w:r w:rsidR="001A347F" w:rsidRPr="009E3987">
        <w:rPr>
          <w:rFonts w:ascii="Times New Roman" w:hAnsi="Times New Roman" w:cs="Times New Roman"/>
          <w:sz w:val="26"/>
          <w:szCs w:val="26"/>
        </w:rPr>
        <w:t>ние на официальном сайте органа</w:t>
      </w:r>
      <w:r w:rsidR="005848CB">
        <w:rPr>
          <w:rFonts w:ascii="Times New Roman" w:hAnsi="Times New Roman" w:cs="Times New Roman"/>
          <w:sz w:val="26"/>
          <w:szCs w:val="26"/>
        </w:rPr>
        <w:t xml:space="preserve"> местного са</w:t>
      </w:r>
      <w:r w:rsidR="006441AD">
        <w:rPr>
          <w:rFonts w:ascii="Times New Roman" w:hAnsi="Times New Roman" w:cs="Times New Roman"/>
          <w:sz w:val="26"/>
          <w:szCs w:val="26"/>
        </w:rPr>
        <w:t>моуправления Чарковского</w:t>
      </w:r>
      <w:r w:rsidR="005848CB">
        <w:rPr>
          <w:rFonts w:ascii="Times New Roman" w:hAnsi="Times New Roman" w:cs="Times New Roman"/>
          <w:sz w:val="26"/>
          <w:szCs w:val="26"/>
        </w:rPr>
        <w:t xml:space="preserve"> </w:t>
      </w:r>
      <w:bookmarkStart w:id="9" w:name="_GoBack"/>
      <w:bookmarkEnd w:id="9"/>
      <w:r w:rsidR="001A347F" w:rsidRPr="009E3987">
        <w:rPr>
          <w:rFonts w:ascii="Times New Roman" w:hAnsi="Times New Roman" w:cs="Times New Roman"/>
          <w:sz w:val="26"/>
          <w:szCs w:val="26"/>
        </w:rPr>
        <w:t>сельсовета Усть-Абаканского района Республики Хакасия</w:t>
      </w:r>
      <w:r w:rsidRPr="009E398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«Интернет», перечней актов, содержащих обязательные требования, оценка соблюдения которых является предметом контроля (надзора) с доступом к полному тексту соответствующего </w:t>
      </w:r>
      <w:r w:rsidRPr="009E3987">
        <w:rPr>
          <w:rFonts w:ascii="Times New Roman" w:hAnsi="Times New Roman" w:cs="Times New Roman"/>
          <w:sz w:val="26"/>
          <w:szCs w:val="26"/>
        </w:rPr>
        <w:lastRenderedPageBreak/>
        <w:t>акта для просмотра в форматах, доступных для скачивания, а также их актуализация.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0" w:name="sub_1153"/>
      <w:bookmarkEnd w:id="8"/>
      <w:r w:rsidRPr="009E3987">
        <w:rPr>
          <w:rFonts w:ascii="Times New Roman" w:hAnsi="Times New Roman" w:cs="Times New Roman"/>
          <w:sz w:val="26"/>
          <w:szCs w:val="26"/>
        </w:rPr>
        <w:t>2. Размеще</w:t>
      </w:r>
      <w:r w:rsidR="001A347F" w:rsidRPr="009E3987">
        <w:rPr>
          <w:rFonts w:ascii="Times New Roman" w:hAnsi="Times New Roman" w:cs="Times New Roman"/>
          <w:sz w:val="26"/>
          <w:szCs w:val="26"/>
        </w:rPr>
        <w:t>ние на официальном сайте органа</w:t>
      </w:r>
      <w:r w:rsidRPr="009E3987">
        <w:rPr>
          <w:rFonts w:ascii="Times New Roman" w:hAnsi="Times New Roman" w:cs="Times New Roman"/>
          <w:sz w:val="26"/>
          <w:szCs w:val="26"/>
        </w:rPr>
        <w:t xml:space="preserve"> местного </w:t>
      </w:r>
      <w:r w:rsidR="00BB77D0" w:rsidRPr="009E3987">
        <w:rPr>
          <w:rFonts w:ascii="Times New Roman" w:hAnsi="Times New Roman" w:cs="Times New Roman"/>
          <w:sz w:val="26"/>
          <w:szCs w:val="26"/>
        </w:rPr>
        <w:t>са</w:t>
      </w:r>
      <w:r w:rsidRPr="009E3987">
        <w:rPr>
          <w:rFonts w:ascii="Times New Roman" w:hAnsi="Times New Roman" w:cs="Times New Roman"/>
          <w:sz w:val="26"/>
          <w:szCs w:val="26"/>
        </w:rPr>
        <w:t xml:space="preserve">моуправления </w:t>
      </w:r>
      <w:r w:rsidR="006441AD">
        <w:rPr>
          <w:rFonts w:ascii="Times New Roman" w:hAnsi="Times New Roman" w:cs="Times New Roman"/>
          <w:sz w:val="26"/>
          <w:szCs w:val="26"/>
        </w:rPr>
        <w:t>Чарковского</w:t>
      </w:r>
      <w:r w:rsidR="005848CB">
        <w:rPr>
          <w:rFonts w:ascii="Times New Roman" w:hAnsi="Times New Roman" w:cs="Times New Roman"/>
          <w:sz w:val="26"/>
          <w:szCs w:val="26"/>
        </w:rPr>
        <w:t xml:space="preserve"> </w:t>
      </w:r>
      <w:r w:rsidR="001A347F" w:rsidRPr="009E3987">
        <w:rPr>
          <w:rFonts w:ascii="Times New Roman" w:hAnsi="Times New Roman" w:cs="Times New Roman"/>
          <w:sz w:val="26"/>
          <w:szCs w:val="26"/>
        </w:rPr>
        <w:t>сельсовета Усть-Абаканского района</w:t>
      </w:r>
      <w:r w:rsidR="00C16804">
        <w:rPr>
          <w:rFonts w:ascii="Times New Roman" w:hAnsi="Times New Roman" w:cs="Times New Roman"/>
          <w:sz w:val="26"/>
          <w:szCs w:val="26"/>
        </w:rPr>
        <w:t xml:space="preserve"> </w:t>
      </w:r>
      <w:r w:rsidR="001A347F" w:rsidRPr="009E3987">
        <w:rPr>
          <w:rFonts w:ascii="Times New Roman" w:hAnsi="Times New Roman" w:cs="Times New Roman"/>
          <w:sz w:val="26"/>
          <w:szCs w:val="26"/>
        </w:rPr>
        <w:t xml:space="preserve">Республики Хакасия </w:t>
      </w:r>
      <w:r w:rsidRPr="009E3987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обобщения и анализа правоприменительной практики контрольно-надзорной деятельности Управления коммунального хозяйства, в том числе с выделением наиболее часто встречающихся случаев нарушений обязательных требований.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154"/>
      <w:bookmarkEnd w:id="10"/>
      <w:r w:rsidRPr="009E3987">
        <w:rPr>
          <w:rFonts w:ascii="Times New Roman" w:hAnsi="Times New Roman" w:cs="Times New Roman"/>
          <w:sz w:val="26"/>
          <w:szCs w:val="26"/>
        </w:rPr>
        <w:t>3. Выдача предостережений о недопустимости нарушения обязательных требований.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155"/>
      <w:bookmarkEnd w:id="11"/>
      <w:r w:rsidRPr="009E3987">
        <w:rPr>
          <w:rFonts w:ascii="Times New Roman" w:hAnsi="Times New Roman" w:cs="Times New Roman"/>
          <w:sz w:val="26"/>
          <w:szCs w:val="26"/>
        </w:rPr>
        <w:t>4. Внедрение механизма обучения подконтрольных лиц, в том числе механизма «самоконтроля» с использованием проверочных листов.</w:t>
      </w:r>
    </w:p>
    <w:bookmarkEnd w:id="12"/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bookmarkStart w:id="13" w:name="sub_1160"/>
      <w:r w:rsidRPr="009E3987">
        <w:rPr>
          <w:rFonts w:ascii="Times New Roman" w:hAnsi="Times New Roman" w:cs="Times New Roman"/>
          <w:b/>
          <w:bCs/>
          <w:color w:val="26282F"/>
          <w:sz w:val="26"/>
          <w:szCs w:val="26"/>
        </w:rPr>
        <w:t>VII. Порядок и организация работы по подготовке и проведению профилактических мероприятий, направленных на предупреждение нарушения обязательных требований</w:t>
      </w:r>
    </w:p>
    <w:p w:rsidR="005848CB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161"/>
      <w:bookmarkEnd w:id="13"/>
      <w:r w:rsidRPr="009E3987">
        <w:rPr>
          <w:rFonts w:ascii="Times New Roman" w:hAnsi="Times New Roman" w:cs="Times New Roman"/>
          <w:sz w:val="26"/>
          <w:szCs w:val="26"/>
        </w:rPr>
        <w:t xml:space="preserve">1. Программа профилактики нарушений обязательных требований утверждается постановлением администрации </w:t>
      </w:r>
      <w:r w:rsidR="006441AD">
        <w:rPr>
          <w:rFonts w:ascii="Times New Roman" w:hAnsi="Times New Roman" w:cs="Times New Roman"/>
          <w:sz w:val="26"/>
          <w:szCs w:val="26"/>
        </w:rPr>
        <w:t>Чарковского</w:t>
      </w:r>
      <w:r w:rsidR="005848CB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3987">
        <w:rPr>
          <w:rFonts w:ascii="Times New Roman" w:hAnsi="Times New Roman" w:cs="Times New Roman"/>
          <w:sz w:val="26"/>
          <w:szCs w:val="26"/>
        </w:rPr>
        <w:t xml:space="preserve"> и подлежит размещению на официальном сайте органов местного самоуправления </w:t>
      </w:r>
      <w:bookmarkStart w:id="15" w:name="sub_1162"/>
      <w:bookmarkEnd w:id="14"/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sz w:val="26"/>
          <w:szCs w:val="26"/>
        </w:rPr>
        <w:t>2. Управлением коммунального хозяйства составляется план профилактических мероприятий, который является неотъемлемой частью Программы и обязательным для выполнения.</w:t>
      </w:r>
    </w:p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163"/>
      <w:bookmarkEnd w:id="15"/>
      <w:r w:rsidRPr="009E3987">
        <w:rPr>
          <w:rFonts w:ascii="Times New Roman" w:hAnsi="Times New Roman" w:cs="Times New Roman"/>
          <w:sz w:val="26"/>
          <w:szCs w:val="26"/>
        </w:rPr>
        <w:t>3. Управление коммунального хозяйства ежегодно готовит доклад об итогах профилактической работы за год, которые являются составной частью итогового годового отчета о деятельности.</w:t>
      </w:r>
    </w:p>
    <w:bookmarkEnd w:id="16"/>
    <w:p w:rsidR="0053089B" w:rsidRPr="009E3987" w:rsidRDefault="0053089B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340425" w:rsidRPr="009E3987" w:rsidRDefault="00340425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BB77D0" w:rsidRPr="009E3987" w:rsidRDefault="00BB77D0" w:rsidP="000F6D9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927" w:type="dxa"/>
        <w:tblLook w:val="04A0" w:firstRow="1" w:lastRow="0" w:firstColumn="1" w:lastColumn="0" w:noHBand="0" w:noVBand="1"/>
      </w:tblPr>
      <w:tblGrid>
        <w:gridCol w:w="4109"/>
        <w:gridCol w:w="4319"/>
      </w:tblGrid>
      <w:tr w:rsidR="0053089B" w:rsidRPr="009E3987" w:rsidTr="000F6D98">
        <w:tc>
          <w:tcPr>
            <w:tcW w:w="4109" w:type="dxa"/>
            <w:shd w:val="clear" w:color="auto" w:fill="auto"/>
          </w:tcPr>
          <w:p w:rsidR="0053089B" w:rsidRPr="009E3987" w:rsidRDefault="0053089B" w:rsidP="000F6D9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B204D" w:rsidRPr="009E3987" w:rsidRDefault="00FB204D" w:rsidP="000F6D9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FB204D" w:rsidRPr="009E3987" w:rsidRDefault="00FB204D" w:rsidP="000F6D9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19" w:type="dxa"/>
            <w:shd w:val="clear" w:color="auto" w:fill="auto"/>
          </w:tcPr>
          <w:p w:rsidR="00860AD3" w:rsidRDefault="00860AD3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1AD" w:rsidRDefault="006441AD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1AD" w:rsidRDefault="006441AD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D5596" w:rsidRDefault="001D5596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41AD" w:rsidRPr="009E3987" w:rsidRDefault="006441AD" w:rsidP="001A34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3089B" w:rsidRPr="006441AD" w:rsidRDefault="001D5596" w:rsidP="001D55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к Программе</w:t>
            </w:r>
          </w:p>
          <w:p w:rsidR="0053089B" w:rsidRPr="009E3987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89B" w:rsidRPr="009E3987" w:rsidRDefault="0053089B" w:rsidP="000F6D98">
      <w:pPr>
        <w:pStyle w:val="a6"/>
        <w:autoSpaceDE w:val="0"/>
        <w:autoSpaceDN w:val="0"/>
        <w:adjustRightInd w:val="0"/>
        <w:ind w:left="927"/>
        <w:jc w:val="center"/>
        <w:rPr>
          <w:rFonts w:ascii="Times New Roman" w:hAnsi="Times New Roman"/>
          <w:b/>
          <w:sz w:val="26"/>
          <w:szCs w:val="26"/>
        </w:rPr>
      </w:pPr>
      <w:r w:rsidRPr="009E3987">
        <w:rPr>
          <w:rFonts w:ascii="Times New Roman" w:hAnsi="Times New Roman"/>
          <w:b/>
          <w:sz w:val="26"/>
          <w:szCs w:val="26"/>
        </w:rPr>
        <w:lastRenderedPageBreak/>
        <w:t>План</w:t>
      </w:r>
    </w:p>
    <w:p w:rsidR="001A347F" w:rsidRPr="009E3987" w:rsidRDefault="0053089B" w:rsidP="00FB204D">
      <w:p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3987">
        <w:rPr>
          <w:rFonts w:ascii="Times New Roman" w:hAnsi="Times New Roman" w:cs="Times New Roman"/>
          <w:bCs/>
          <w:color w:val="26282F"/>
          <w:sz w:val="26"/>
          <w:szCs w:val="26"/>
        </w:rPr>
        <w:t>профилактических мероприятий, направленных на предупреждение нарушений обязательных требований законодательства Российской Федерации в сфере муниципального жилищного контроля на 202</w:t>
      </w:r>
      <w:r w:rsidR="002111C7">
        <w:rPr>
          <w:rFonts w:ascii="Times New Roman" w:hAnsi="Times New Roman" w:cs="Times New Roman"/>
          <w:bCs/>
          <w:color w:val="26282F"/>
          <w:sz w:val="26"/>
          <w:szCs w:val="26"/>
        </w:rPr>
        <w:t>3</w:t>
      </w:r>
      <w:r w:rsidR="002111C7">
        <w:rPr>
          <w:rFonts w:ascii="Times New Roman" w:hAnsi="Times New Roman" w:cs="Times New Roman"/>
          <w:sz w:val="26"/>
          <w:szCs w:val="26"/>
        </w:rPr>
        <w:t>год</w:t>
      </w:r>
    </w:p>
    <w:p w:rsidR="00860AD3" w:rsidRDefault="00860AD3" w:rsidP="00FB204D">
      <w:p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36979" w:rsidRPr="009E3987" w:rsidRDefault="00836979" w:rsidP="00FB204D">
      <w:pPr>
        <w:spacing w:line="276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35"/>
        <w:gridCol w:w="4284"/>
        <w:gridCol w:w="169"/>
        <w:gridCol w:w="1674"/>
        <w:gridCol w:w="2517"/>
        <w:gridCol w:w="35"/>
      </w:tblGrid>
      <w:tr w:rsidR="0053089B" w:rsidRPr="009E3987" w:rsidTr="00AD76FA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53089B" w:rsidRPr="009E3987" w:rsidTr="00AD76FA">
        <w:trPr>
          <w:trHeight w:val="5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6441AD" w:rsidRDefault="0053089B" w:rsidP="006441AD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Актуализация перечней нормативных правовых актов, содержащих обязательные требования, либо перечней самих требований, оценка соблюдения которых является предметом контроля (надзора</w:t>
            </w:r>
            <w:r w:rsidR="001A347F"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), размещенных </w:t>
            </w: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 официальном сайте </w:t>
            </w:r>
            <w:r w:rsidR="00FB204D"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Администрации </w:t>
            </w:r>
            <w:r w:rsidR="006441AD"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Чарковского </w:t>
            </w:r>
            <w:r w:rsidR="00FB204D"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сельсовета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6441AD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6441AD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     и осуществление</w:t>
            </w:r>
          </w:p>
          <w:p w:rsidR="0053089B" w:rsidRPr="006441AD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AD76FA">
        <w:trPr>
          <w:trHeight w:val="4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6441AD" w:rsidRDefault="0053089B" w:rsidP="001A347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Информирование подконтрольных субъектов по вопросам соблюдения обязательных требований путем размещения на официальном сайте органов местного самоуправления </w:t>
            </w:r>
            <w:r w:rsidR="006441AD"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Чарковского</w:t>
            </w:r>
            <w:r w:rsidR="001A347F"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сельсовета</w:t>
            </w: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                         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6441AD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В течение года </w:t>
            </w:r>
          </w:p>
          <w:p w:rsidR="0053089B" w:rsidRPr="006441AD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6441AD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           и осуществление</w:t>
            </w:r>
          </w:p>
          <w:p w:rsidR="0053089B" w:rsidRPr="006441AD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AD76FA">
        <w:trPr>
          <w:trHeight w:val="31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6441AD" w:rsidRDefault="0053089B" w:rsidP="00BB77D0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Разъяснение порядка проведения контрольно-надзорных мероприятий, включая права и обязанности подконтрольного субъекта, права и обязанности Управления коммунального хозяйства, сроки проведения мероприятий, порядка обжалования;</w:t>
            </w:r>
            <w:r w:rsidR="001A347F"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разъяснение порядка и процедур </w:t>
            </w: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осуществления муниципальной функции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6441AD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При поступлении соответствующих обращений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6441AD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   и осуществление</w:t>
            </w:r>
          </w:p>
          <w:p w:rsidR="0053089B" w:rsidRPr="006441AD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6441AD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муниципального жилищного контроля</w:t>
            </w:r>
          </w:p>
        </w:tc>
      </w:tr>
      <w:tr w:rsidR="0053089B" w:rsidRPr="009E3987" w:rsidTr="00AD76FA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836979" w:rsidRDefault="0053089B" w:rsidP="001A347F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 случае изменения обязательных требований-</w:t>
            </w:r>
            <w:r w:rsidR="001A347F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подготовка и опубликование 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разъяснения                          о содержании 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новых </w:t>
            </w:r>
            <w:r w:rsidR="001A347F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НПА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, устанавливающих обязательные требования, внесенных изменениях  в действующие акты, сроках и порядке вступления их                      в действие, а так</w:t>
            </w:r>
            <w:r w:rsidR="001A347F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же рекомендаций 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 проведении необходим</w:t>
            </w:r>
            <w:r w:rsidR="001A347F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ых организационных, технических 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меропри</w:t>
            </w:r>
            <w:r w:rsidR="001A347F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ятий, направленных на внедрение и обеспечение 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соблюдения обязательных требований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836979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В течение 30 дней после внесения 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изменений                       в НПА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Должностное лицо, уполномоченное на организацию                  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и осуществление</w:t>
            </w:r>
          </w:p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жилищного контроля    </w:t>
            </w:r>
          </w:p>
        </w:tc>
      </w:tr>
      <w:tr w:rsidR="0053089B" w:rsidRPr="009E3987" w:rsidTr="00AD76FA">
        <w:trPr>
          <w:trHeight w:val="2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836979" w:rsidRDefault="0053089B" w:rsidP="00D5449C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Обеспечение обобщения практики осуществления Управлением коммунального хозяйства муниципального контролясфере деятельности муниципального жилищного контроля и размещение на официальном сайте орган</w:t>
            </w:r>
            <w:r w:rsidR="00D5449C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а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местного самоуправления </w:t>
            </w:r>
            <w:r w:rsidR="00836979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Чарковского</w:t>
            </w:r>
            <w:r w:rsidR="00D5449C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сельсовета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соответствующих обобщений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836979" w:rsidRDefault="0053089B" w:rsidP="000F6D98">
            <w:pPr>
              <w:pStyle w:val="ConsPlusTitle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и осуществление</w:t>
            </w:r>
          </w:p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жилищного контроля  </w:t>
            </w:r>
          </w:p>
        </w:tc>
      </w:tr>
      <w:tr w:rsidR="0053089B" w:rsidRPr="009E3987" w:rsidTr="00AD76FA">
        <w:trPr>
          <w:trHeight w:val="3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836979" w:rsidRDefault="00D5449C" w:rsidP="00C51DF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Выдача</w:t>
            </w:r>
            <w:r w:rsidR="00C51DF5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предостережений 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="00C16804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не</w:t>
            </w:r>
            <w:r w:rsidR="00C16804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допустимости</w:t>
            </w:r>
            <w:r w:rsidR="00C16804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нарушения </w:t>
            </w:r>
            <w:r w:rsidR="00C51DF5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бязательных</w:t>
            </w:r>
            <w:r w:rsidR="00C16804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требований                                     в соответствии с частями 5-7 статьи 8</w:t>
            </w:r>
            <w:r w:rsidR="00C51DF5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.2 Федерального закона 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от 26.12.2008 № 294-ФЗ «О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защите прав юридических </w:t>
            </w:r>
            <w:r w:rsidR="00C51DF5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лиц </w:t>
            </w:r>
            <w:r w:rsidR="0053089B"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ииндивидуальных предпринимателей при осуществлении государственного контроля(надзора)                                                            и муниципального контроля»                                                                                                             (если иной порядок не установлен федеральным законом)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836979" w:rsidRDefault="0053089B" w:rsidP="000F6D98">
            <w:pPr>
              <w:pStyle w:val="ConsPlusTitle"/>
              <w:spacing w:line="276" w:lineRule="auto"/>
              <w:ind w:right="-73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По мере появления оснований, предусмотрен </w:t>
            </w:r>
            <w:proofErr w:type="spellStart"/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ных</w:t>
            </w:r>
            <w:proofErr w:type="spellEnd"/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законодатель </w:t>
            </w:r>
            <w:proofErr w:type="spellStart"/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ством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жилищного контроля  </w:t>
            </w:r>
          </w:p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  <w:p w:rsidR="0053089B" w:rsidRPr="00836979" w:rsidRDefault="0053089B" w:rsidP="000F6D98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60AD3" w:rsidRPr="009E3987" w:rsidTr="00AD76FA">
        <w:trPr>
          <w:trHeight w:val="1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979" w:rsidRPr="00836979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Информирование субъектов                             о планируемых и проведенных проверках путем размещения информации в Федеральной государственной информационной системе (ФГИС) - Единый реестр проверок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860AD3" w:rsidRPr="00836979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жилищного контроля </w:t>
            </w:r>
          </w:p>
        </w:tc>
      </w:tr>
      <w:tr w:rsidR="00860AD3" w:rsidRPr="009E3987" w:rsidTr="00AD76F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Размещение на официальном сайте органа местно</w:t>
            </w:r>
            <w:r w:rsid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го самоуправления Чарковского</w:t>
            </w: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сельсовета информации о результатах контрольной деятельности                                (годовой отчет)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Ежегодно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и осуществление</w:t>
            </w:r>
          </w:p>
          <w:p w:rsidR="00860AD3" w:rsidRPr="00836979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муниципального жилищного контроля  </w:t>
            </w:r>
          </w:p>
        </w:tc>
      </w:tr>
      <w:tr w:rsidR="00860AD3" w:rsidRPr="009E3987" w:rsidTr="00AD76FA">
        <w:trPr>
          <w:trHeight w:val="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9E3987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860AD3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жилищного контроля на 2023 год, 2024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860AD3">
            <w:pPr>
              <w:pStyle w:val="ConsPlusTitle"/>
              <w:spacing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Ежегодно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AD3" w:rsidRPr="00836979" w:rsidRDefault="00860AD3" w:rsidP="00BF11EF">
            <w:pPr>
              <w:pStyle w:val="ConsPlusTitle"/>
              <w:spacing w:after="240"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83697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Должностное лицо, уполномоченное на организацию                     и осуществление</w:t>
            </w:r>
            <w:r w:rsidR="00BF11E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BF11E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муниц</w:t>
            </w:r>
            <w:proofErr w:type="spellEnd"/>
            <w:r w:rsidR="00BF11EF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. контроля</w:t>
            </w:r>
          </w:p>
        </w:tc>
      </w:tr>
      <w:tr w:rsidR="00AD76FA" w:rsidRPr="009E3987" w:rsidTr="00AD76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1103" w:type="dxa"/>
          <w:wAfter w:w="35" w:type="dxa"/>
        </w:trPr>
        <w:tc>
          <w:tcPr>
            <w:tcW w:w="4453" w:type="dxa"/>
            <w:gridSpan w:val="2"/>
            <w:shd w:val="clear" w:color="auto" w:fill="auto"/>
          </w:tcPr>
          <w:p w:rsidR="00AD76FA" w:rsidRPr="009E3987" w:rsidRDefault="00AD76FA" w:rsidP="00FA099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91" w:type="dxa"/>
            <w:gridSpan w:val="2"/>
            <w:shd w:val="clear" w:color="auto" w:fill="auto"/>
          </w:tcPr>
          <w:p w:rsidR="002A0157" w:rsidRDefault="002A0157" w:rsidP="00FA09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157" w:rsidRDefault="002A0157" w:rsidP="00FA09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157" w:rsidRDefault="002A0157" w:rsidP="00FA099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D76FA" w:rsidRDefault="00AD76FA" w:rsidP="002A01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</w:t>
            </w:r>
            <w:r w:rsidR="002A0157">
              <w:rPr>
                <w:rFonts w:ascii="Times New Roman" w:hAnsi="Times New Roman" w:cs="Times New Roman"/>
                <w:sz w:val="26"/>
                <w:szCs w:val="26"/>
              </w:rPr>
              <w:t xml:space="preserve">к программе </w:t>
            </w:r>
          </w:p>
          <w:p w:rsidR="002A0157" w:rsidRPr="009E3987" w:rsidRDefault="002A0157" w:rsidP="002A015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D76FA" w:rsidRPr="00236C25" w:rsidRDefault="00AD76FA" w:rsidP="00AD76FA">
      <w:pPr>
        <w:pStyle w:val="a6"/>
        <w:autoSpaceDE w:val="0"/>
        <w:autoSpaceDN w:val="0"/>
        <w:adjustRightInd w:val="0"/>
        <w:spacing w:after="0"/>
        <w:ind w:left="927"/>
        <w:jc w:val="center"/>
        <w:rPr>
          <w:rFonts w:ascii="Times New Roman" w:hAnsi="Times New Roman"/>
          <w:b/>
          <w:sz w:val="26"/>
          <w:szCs w:val="26"/>
        </w:rPr>
      </w:pPr>
    </w:p>
    <w:p w:rsidR="00AD76FA" w:rsidRPr="009E3987" w:rsidRDefault="00AD76FA" w:rsidP="00AD76FA">
      <w:pPr>
        <w:pStyle w:val="a6"/>
        <w:spacing w:after="0"/>
        <w:ind w:left="927"/>
        <w:rPr>
          <w:rFonts w:ascii="Times New Roman" w:hAnsi="Times New Roman"/>
          <w:sz w:val="26"/>
          <w:szCs w:val="26"/>
        </w:rPr>
      </w:pPr>
    </w:p>
    <w:p w:rsidR="00AD76FA" w:rsidRPr="009E3987" w:rsidRDefault="00AD76FA" w:rsidP="00AD76FA">
      <w:pPr>
        <w:pStyle w:val="a6"/>
        <w:spacing w:after="0"/>
        <w:ind w:left="92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Отчетных показателей</w:t>
      </w:r>
      <w:r w:rsidRPr="009E3987">
        <w:rPr>
          <w:rFonts w:ascii="Times New Roman" w:hAnsi="Times New Roman"/>
          <w:sz w:val="26"/>
          <w:szCs w:val="26"/>
        </w:rPr>
        <w:t xml:space="preserve"> деятельности органа муниципального </w:t>
      </w:r>
    </w:p>
    <w:p w:rsidR="00AD76FA" w:rsidRPr="009E3987" w:rsidRDefault="00AD76FA" w:rsidP="00AD76FA">
      <w:pPr>
        <w:pStyle w:val="a6"/>
        <w:spacing w:after="0"/>
        <w:ind w:left="927"/>
        <w:jc w:val="center"/>
        <w:rPr>
          <w:rFonts w:ascii="Times New Roman" w:hAnsi="Times New Roman"/>
          <w:b/>
          <w:bCs/>
          <w:color w:val="26282F"/>
          <w:sz w:val="26"/>
          <w:szCs w:val="26"/>
        </w:rPr>
      </w:pPr>
      <w:r w:rsidRPr="009E3987">
        <w:rPr>
          <w:rFonts w:ascii="Times New Roman" w:hAnsi="Times New Roman"/>
          <w:sz w:val="26"/>
          <w:szCs w:val="26"/>
        </w:rPr>
        <w:t>жилищного контроля по достижению показателей эффективности про</w:t>
      </w:r>
      <w:r>
        <w:rPr>
          <w:rFonts w:ascii="Times New Roman" w:hAnsi="Times New Roman"/>
          <w:sz w:val="26"/>
          <w:szCs w:val="26"/>
        </w:rPr>
        <w:t>филактических мероприятий в 2022</w:t>
      </w:r>
      <w:r w:rsidRPr="009E3987">
        <w:rPr>
          <w:rFonts w:ascii="Times New Roman" w:hAnsi="Times New Roman"/>
          <w:sz w:val="26"/>
          <w:szCs w:val="26"/>
        </w:rPr>
        <w:t xml:space="preserve"> году</w:t>
      </w:r>
    </w:p>
    <w:p w:rsidR="00AD76FA" w:rsidRPr="009E3987" w:rsidRDefault="00AD76FA" w:rsidP="00AD76FA">
      <w:pPr>
        <w:pStyle w:val="a6"/>
        <w:autoSpaceDE w:val="0"/>
        <w:autoSpaceDN w:val="0"/>
        <w:adjustRightInd w:val="0"/>
        <w:ind w:left="927"/>
        <w:rPr>
          <w:rFonts w:ascii="Times New Roman" w:hAnsi="Times New Roman"/>
          <w:sz w:val="26"/>
          <w:szCs w:val="26"/>
        </w:rPr>
      </w:pPr>
    </w:p>
    <w:tbl>
      <w:tblPr>
        <w:tblW w:w="4896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4105"/>
        <w:gridCol w:w="1396"/>
        <w:gridCol w:w="1535"/>
        <w:gridCol w:w="1749"/>
      </w:tblGrid>
      <w:tr w:rsidR="00AD76FA" w:rsidRPr="009E3987" w:rsidTr="00FA099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Сроки выполнения </w:t>
            </w:r>
          </w:p>
        </w:tc>
      </w:tr>
      <w:tr w:rsidR="00AD76FA" w:rsidRPr="009E3987" w:rsidTr="00FA099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FA" w:rsidRPr="009E3987" w:rsidRDefault="00AD76FA" w:rsidP="00FA0995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 xml:space="preserve">Наличие информации, обязательной к размещению, на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официальном сайте органов местного самоуправления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Чарковский сельсовет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</w:t>
            </w: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о 31.12.202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2</w:t>
            </w:r>
          </w:p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AD76FA" w:rsidRPr="009E3987" w:rsidTr="00FA0995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Исполнение подконтрольными субъектами предостережений,   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6FA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</w:t>
            </w: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о 31.12.202</w:t>
            </w:r>
            <w:r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2</w:t>
            </w:r>
          </w:p>
          <w:p w:rsidR="00AD76FA" w:rsidRPr="009E3987" w:rsidRDefault="00AD76FA" w:rsidP="00FA09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3089B" w:rsidRDefault="0053089B" w:rsidP="00AD76FA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AD76FA" w:rsidRDefault="00AD76FA" w:rsidP="00AD76FA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AD76FA" w:rsidRPr="00AD76FA" w:rsidRDefault="00AD76FA" w:rsidP="00AD76FA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44"/>
        <w:gridCol w:w="4211"/>
      </w:tblGrid>
      <w:tr w:rsidR="0053089B" w:rsidRPr="009E3987" w:rsidTr="0053089B">
        <w:tc>
          <w:tcPr>
            <w:tcW w:w="5144" w:type="dxa"/>
            <w:shd w:val="clear" w:color="auto" w:fill="auto"/>
          </w:tcPr>
          <w:p w:rsidR="0053089B" w:rsidRPr="009E3987" w:rsidRDefault="0053089B" w:rsidP="000F6D9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1" w:type="dxa"/>
            <w:shd w:val="clear" w:color="auto" w:fill="auto"/>
          </w:tcPr>
          <w:p w:rsidR="009E3987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987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987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987" w:rsidRDefault="009E398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157" w:rsidRDefault="002A015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157" w:rsidRDefault="002A015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157" w:rsidRDefault="002A015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157" w:rsidRDefault="002A0157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E3987" w:rsidRPr="009E3987" w:rsidRDefault="002A0157" w:rsidP="002A0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</w:t>
            </w:r>
            <w:proofErr w:type="gramStart"/>
            <w:r w:rsidR="00AD76FA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Программе</w:t>
            </w:r>
          </w:p>
          <w:p w:rsidR="0053089B" w:rsidRPr="009E3987" w:rsidRDefault="0053089B" w:rsidP="000F6D98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89B" w:rsidRPr="00236C25" w:rsidRDefault="0053089B" w:rsidP="002A0157">
      <w:pPr>
        <w:spacing w:line="276" w:lineRule="auto"/>
        <w:rPr>
          <w:rFonts w:ascii="Times New Roman" w:hAnsi="Times New Roman" w:cs="Times New Roman"/>
          <w:b/>
          <w:sz w:val="26"/>
          <w:szCs w:val="26"/>
        </w:rPr>
      </w:pPr>
    </w:p>
    <w:p w:rsidR="0053089B" w:rsidRPr="009E3987" w:rsidRDefault="002A0157" w:rsidP="000F6D98">
      <w:pPr>
        <w:pStyle w:val="Default"/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Отчетные показатели</w:t>
      </w:r>
      <w:r w:rsidR="0053089B" w:rsidRPr="009E3987">
        <w:rPr>
          <w:sz w:val="26"/>
          <w:szCs w:val="26"/>
        </w:rPr>
        <w:t xml:space="preserve"> деятельности органа муниципального жилищного контроля по достижению показателей эффективности профилактических мероприятий на 202</w:t>
      </w:r>
      <w:r w:rsidR="00C01D31" w:rsidRPr="009E3987">
        <w:rPr>
          <w:sz w:val="26"/>
          <w:szCs w:val="26"/>
        </w:rPr>
        <w:t>3</w:t>
      </w:r>
      <w:r w:rsidR="00AD76FA">
        <w:rPr>
          <w:sz w:val="26"/>
          <w:szCs w:val="26"/>
        </w:rPr>
        <w:t xml:space="preserve"> год</w:t>
      </w:r>
    </w:p>
    <w:p w:rsidR="0053089B" w:rsidRPr="009E3987" w:rsidRDefault="0053089B" w:rsidP="000F6D98">
      <w:pPr>
        <w:pStyle w:val="Default"/>
        <w:spacing w:line="276" w:lineRule="auto"/>
        <w:ind w:firstLine="709"/>
        <w:jc w:val="both"/>
        <w:rPr>
          <w:b/>
          <w:sz w:val="26"/>
          <w:szCs w:val="26"/>
          <w:highlight w:val="yellow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7"/>
        <w:gridCol w:w="4106"/>
        <w:gridCol w:w="1498"/>
        <w:gridCol w:w="1433"/>
        <w:gridCol w:w="1945"/>
      </w:tblGrid>
      <w:tr w:rsidR="0053089B" w:rsidRPr="009E3987" w:rsidTr="00694B1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№ п/п 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Показатель 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Сроки выполнения </w:t>
            </w:r>
          </w:p>
        </w:tc>
      </w:tr>
      <w:tr w:rsidR="0053089B" w:rsidRPr="009E3987" w:rsidTr="00694B1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9B" w:rsidRPr="009E3987" w:rsidRDefault="0053089B" w:rsidP="009E3987">
            <w:pPr>
              <w:pStyle w:val="ConsPlusTitle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9E3987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eastAsia="en-US"/>
              </w:rPr>
              <w:t xml:space="preserve">Наличие информации, обязательной к размещению,                        на </w:t>
            </w:r>
            <w:r w:rsidRP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официальном сайте органов местного самоуправления </w:t>
            </w:r>
            <w:r w:rsidR="009E398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Расцветовский сельсовет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C01D31"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3</w:t>
            </w:r>
          </w:p>
          <w:p w:rsidR="0053089B" w:rsidRPr="009E3987" w:rsidRDefault="0053089B" w:rsidP="00C01D31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3089B" w:rsidRPr="009E3987" w:rsidTr="00694B18"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both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sz w:val="26"/>
                <w:szCs w:val="26"/>
              </w:rPr>
              <w:t>Исполнение подконтрольными субъектами предостережений,                        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%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E3987">
              <w:rPr>
                <w:rFonts w:ascii="Times New Roman" w:hAnsi="Times New Roman" w:cs="Times New Roman"/>
                <w:bCs/>
                <w:sz w:val="26"/>
                <w:szCs w:val="26"/>
              </w:rPr>
              <w:t>100</w:t>
            </w: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89B" w:rsidRPr="009E3987" w:rsidRDefault="0053089B" w:rsidP="000F6D98">
            <w:pPr>
              <w:spacing w:line="276" w:lineRule="auto"/>
              <w:jc w:val="center"/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</w:pPr>
            <w:r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до 31.12.202</w:t>
            </w:r>
            <w:r w:rsidR="00C01D31" w:rsidRPr="009E3987">
              <w:rPr>
                <w:rFonts w:ascii="Times New Roman" w:hAnsi="Times New Roman" w:cs="Times New Roman"/>
                <w:spacing w:val="1"/>
                <w:sz w:val="26"/>
                <w:szCs w:val="26"/>
                <w:shd w:val="clear" w:color="auto" w:fill="FFFFFF"/>
              </w:rPr>
              <w:t>3</w:t>
            </w:r>
          </w:p>
          <w:p w:rsidR="0053089B" w:rsidRPr="009E3987" w:rsidRDefault="0053089B" w:rsidP="00AD76F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89B" w:rsidRPr="009E3987" w:rsidRDefault="0053089B" w:rsidP="000F6D98">
      <w:pPr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pStyle w:val="a4"/>
        <w:spacing w:line="276" w:lineRule="auto"/>
        <w:ind w:left="0" w:firstLine="0"/>
        <w:jc w:val="left"/>
        <w:rPr>
          <w:b w:val="0"/>
          <w:sz w:val="26"/>
          <w:szCs w:val="26"/>
        </w:rPr>
      </w:pPr>
    </w:p>
    <w:p w:rsidR="0053089B" w:rsidRPr="009E3987" w:rsidRDefault="0053089B" w:rsidP="000F6D98">
      <w:pPr>
        <w:suppressLineNumbers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53089B" w:rsidRPr="009E3987" w:rsidRDefault="0053089B" w:rsidP="000F6D98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3089B" w:rsidRPr="009E3987" w:rsidSect="009E398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6577"/>
    <w:rsid w:val="000101CD"/>
    <w:rsid w:val="0002316F"/>
    <w:rsid w:val="0007274F"/>
    <w:rsid w:val="000745E7"/>
    <w:rsid w:val="000A63BA"/>
    <w:rsid w:val="000A64B2"/>
    <w:rsid w:val="000F4E48"/>
    <w:rsid w:val="000F6D98"/>
    <w:rsid w:val="001A347F"/>
    <w:rsid w:val="001C09E8"/>
    <w:rsid w:val="001D3C9F"/>
    <w:rsid w:val="001D5596"/>
    <w:rsid w:val="002111C7"/>
    <w:rsid w:val="002302E1"/>
    <w:rsid w:val="00236C25"/>
    <w:rsid w:val="002A0157"/>
    <w:rsid w:val="00335C3E"/>
    <w:rsid w:val="00340425"/>
    <w:rsid w:val="0053089B"/>
    <w:rsid w:val="00574CB5"/>
    <w:rsid w:val="005848CB"/>
    <w:rsid w:val="005D7082"/>
    <w:rsid w:val="00605B28"/>
    <w:rsid w:val="006102F2"/>
    <w:rsid w:val="006441AD"/>
    <w:rsid w:val="00661CF1"/>
    <w:rsid w:val="00764CAD"/>
    <w:rsid w:val="007E1D29"/>
    <w:rsid w:val="00836979"/>
    <w:rsid w:val="00860AD3"/>
    <w:rsid w:val="00867172"/>
    <w:rsid w:val="008D6577"/>
    <w:rsid w:val="0094067F"/>
    <w:rsid w:val="00947ABA"/>
    <w:rsid w:val="009A4D51"/>
    <w:rsid w:val="009E3987"/>
    <w:rsid w:val="00AC47C2"/>
    <w:rsid w:val="00AD76FA"/>
    <w:rsid w:val="00B72E00"/>
    <w:rsid w:val="00B81BD1"/>
    <w:rsid w:val="00BB77D0"/>
    <w:rsid w:val="00BF11EF"/>
    <w:rsid w:val="00C01D31"/>
    <w:rsid w:val="00C16804"/>
    <w:rsid w:val="00C40527"/>
    <w:rsid w:val="00C51DF5"/>
    <w:rsid w:val="00C51EA9"/>
    <w:rsid w:val="00CF200B"/>
    <w:rsid w:val="00D5449C"/>
    <w:rsid w:val="00E21FEC"/>
    <w:rsid w:val="00ED3DB5"/>
    <w:rsid w:val="00FB2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8FAD"/>
  <w15:docId w15:val="{6413A18D-390C-45E8-9A65-8DA4E61F4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527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70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8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8C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5D70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 Spacing"/>
    <w:uiPriority w:val="1"/>
    <w:qFormat/>
    <w:rsid w:val="005D70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$</dc:creator>
  <cp:lastModifiedBy>PC1</cp:lastModifiedBy>
  <cp:revision>28</cp:revision>
  <cp:lastPrinted>2021-12-02T07:04:00Z</cp:lastPrinted>
  <dcterms:created xsi:type="dcterms:W3CDTF">2021-09-30T12:30:00Z</dcterms:created>
  <dcterms:modified xsi:type="dcterms:W3CDTF">2022-12-13T08:32:00Z</dcterms:modified>
</cp:coreProperties>
</file>