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2A" w:rsidRDefault="0007752A" w:rsidP="00006AC0">
      <w:pPr>
        <w:pStyle w:val="a3"/>
        <w:ind w:left="1134"/>
        <w:jc w:val="center"/>
        <w:rPr>
          <w:u w:val="single"/>
        </w:rPr>
      </w:pPr>
      <w:r>
        <w:tab/>
      </w:r>
    </w:p>
    <w:p w:rsidR="0007752A" w:rsidRDefault="0007752A" w:rsidP="0007752A">
      <w:pPr>
        <w:jc w:val="center"/>
      </w:pPr>
    </w:p>
    <w:p w:rsidR="0007752A" w:rsidRDefault="00006AC0" w:rsidP="0007752A"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54058DAA" wp14:editId="741898CF">
            <wp:extent cx="6953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2A" w:rsidRDefault="0007752A" w:rsidP="0007752A">
      <w:pPr>
        <w:pStyle w:val="1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7752A" w:rsidTr="0007752A">
        <w:tc>
          <w:tcPr>
            <w:tcW w:w="5068" w:type="dxa"/>
            <w:hideMark/>
          </w:tcPr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07752A" w:rsidRDefault="000775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07752A" w:rsidRDefault="0007752A" w:rsidP="0007752A">
      <w:pPr>
        <w:rPr>
          <w:b/>
        </w:rPr>
      </w:pPr>
    </w:p>
    <w:p w:rsidR="0007752A" w:rsidRDefault="0007752A" w:rsidP="0007752A">
      <w:pPr>
        <w:jc w:val="center"/>
        <w:rPr>
          <w:b/>
        </w:rPr>
      </w:pPr>
    </w:p>
    <w:p w:rsidR="0007752A" w:rsidRDefault="0007752A" w:rsidP="0007752A">
      <w:pPr>
        <w:jc w:val="center"/>
        <w:rPr>
          <w:b/>
        </w:rPr>
      </w:pPr>
      <w:r>
        <w:rPr>
          <w:b/>
        </w:rPr>
        <w:t>ПОСТАНОВЛЕНИЕ</w:t>
      </w:r>
    </w:p>
    <w:p w:rsidR="0007752A" w:rsidRDefault="0007752A" w:rsidP="0007752A">
      <w:pPr>
        <w:jc w:val="center"/>
      </w:pPr>
    </w:p>
    <w:p w:rsidR="0007752A" w:rsidRDefault="0007752A" w:rsidP="0007752A">
      <w:pPr>
        <w:jc w:val="center"/>
      </w:pPr>
      <w:r>
        <w:t>от 20.10.2021г.   № 51-п</w:t>
      </w:r>
    </w:p>
    <w:p w:rsidR="0007752A" w:rsidRDefault="00006AC0" w:rsidP="0007752A">
      <w:pPr>
        <w:jc w:val="both"/>
      </w:pPr>
      <w:r>
        <w:t xml:space="preserve">                                                                                         </w:t>
      </w:r>
      <w:r w:rsidR="0007752A">
        <w:t>аал Чарков</w:t>
      </w:r>
    </w:p>
    <w:p w:rsidR="0007752A" w:rsidRDefault="0007752A" w:rsidP="0007752A">
      <w:pPr>
        <w:jc w:val="both"/>
      </w:pPr>
    </w:p>
    <w:p w:rsidR="0007752A" w:rsidRDefault="0007752A" w:rsidP="0007752A">
      <w:pPr>
        <w:jc w:val="both"/>
      </w:pPr>
    </w:p>
    <w:p w:rsidR="0007752A" w:rsidRPr="003D6583" w:rsidRDefault="0007752A" w:rsidP="0007752A">
      <w:pPr>
        <w:jc w:val="both"/>
        <w:rPr>
          <w:b/>
        </w:rPr>
      </w:pPr>
      <w:proofErr w:type="gramStart"/>
      <w:r w:rsidRPr="003D6583">
        <w:rPr>
          <w:b/>
        </w:rPr>
        <w:t>«</w:t>
      </w:r>
      <w:r w:rsidR="00006AC0">
        <w:rPr>
          <w:b/>
        </w:rPr>
        <w:t xml:space="preserve">  </w:t>
      </w:r>
      <w:proofErr w:type="gramEnd"/>
      <w:r w:rsidR="00006AC0">
        <w:rPr>
          <w:b/>
        </w:rPr>
        <w:t xml:space="preserve">           </w:t>
      </w:r>
      <w:r w:rsidRPr="003D6583">
        <w:rPr>
          <w:b/>
        </w:rPr>
        <w:t xml:space="preserve"> Об утверждении Порядка ликвидации аварийных</w:t>
      </w:r>
    </w:p>
    <w:p w:rsidR="0007752A" w:rsidRPr="003D6583" w:rsidRDefault="00006AC0" w:rsidP="0007752A">
      <w:pPr>
        <w:jc w:val="both"/>
        <w:rPr>
          <w:b/>
        </w:rPr>
      </w:pPr>
      <w:r>
        <w:rPr>
          <w:b/>
        </w:rPr>
        <w:t xml:space="preserve">                </w:t>
      </w:r>
      <w:r w:rsidR="0007752A" w:rsidRPr="003D6583">
        <w:rPr>
          <w:b/>
        </w:rPr>
        <w:t>ситуаций в системах теплоснабжения с учетом</w:t>
      </w:r>
    </w:p>
    <w:p w:rsidR="0007752A" w:rsidRPr="003D6583" w:rsidRDefault="00006AC0" w:rsidP="0007752A">
      <w:pPr>
        <w:jc w:val="both"/>
        <w:rPr>
          <w:b/>
        </w:rPr>
      </w:pPr>
      <w:r>
        <w:rPr>
          <w:b/>
        </w:rPr>
        <w:t xml:space="preserve">                </w:t>
      </w:r>
      <w:r w:rsidR="0007752A" w:rsidRPr="003D6583">
        <w:rPr>
          <w:b/>
        </w:rPr>
        <w:t xml:space="preserve">взаимодействия теплоснабжающих т </w:t>
      </w:r>
      <w:proofErr w:type="spellStart"/>
      <w:r w:rsidR="0007752A" w:rsidRPr="003D6583">
        <w:rPr>
          <w:b/>
        </w:rPr>
        <w:t>водоснабжающих</w:t>
      </w:r>
      <w:proofErr w:type="spellEnd"/>
    </w:p>
    <w:p w:rsidR="0007752A" w:rsidRPr="003D6583" w:rsidRDefault="00006AC0" w:rsidP="0007752A">
      <w:pPr>
        <w:jc w:val="both"/>
        <w:rPr>
          <w:b/>
        </w:rPr>
      </w:pPr>
      <w:r>
        <w:rPr>
          <w:b/>
        </w:rPr>
        <w:t xml:space="preserve">                </w:t>
      </w:r>
      <w:r w:rsidR="0007752A" w:rsidRPr="003D6583">
        <w:rPr>
          <w:b/>
        </w:rPr>
        <w:t xml:space="preserve">организаций, потребителей тепловой энергии, </w:t>
      </w:r>
    </w:p>
    <w:p w:rsidR="0007752A" w:rsidRPr="003D6583" w:rsidRDefault="00006AC0" w:rsidP="0007752A">
      <w:pPr>
        <w:jc w:val="both"/>
        <w:rPr>
          <w:b/>
        </w:rPr>
      </w:pPr>
      <w:r>
        <w:rPr>
          <w:b/>
        </w:rPr>
        <w:t xml:space="preserve">                </w:t>
      </w:r>
      <w:proofErr w:type="spellStart"/>
      <w:r w:rsidR="0007752A" w:rsidRPr="003D6583">
        <w:rPr>
          <w:b/>
        </w:rPr>
        <w:t>ремонтно</w:t>
      </w:r>
      <w:proofErr w:type="spellEnd"/>
      <w:r w:rsidR="0007752A" w:rsidRPr="003D6583">
        <w:rPr>
          <w:b/>
        </w:rPr>
        <w:t xml:space="preserve"> – строительных и транспортных организаций, </w:t>
      </w:r>
    </w:p>
    <w:p w:rsidR="0007752A" w:rsidRPr="003D6583" w:rsidRDefault="00006AC0" w:rsidP="0007752A">
      <w:pPr>
        <w:jc w:val="both"/>
        <w:rPr>
          <w:b/>
        </w:rPr>
      </w:pPr>
      <w:r>
        <w:rPr>
          <w:b/>
        </w:rPr>
        <w:t xml:space="preserve">                </w:t>
      </w:r>
      <w:r w:rsidR="0007752A" w:rsidRPr="003D6583">
        <w:rPr>
          <w:b/>
        </w:rPr>
        <w:t xml:space="preserve">а </w:t>
      </w:r>
      <w:proofErr w:type="gramStart"/>
      <w:r w:rsidR="0007752A" w:rsidRPr="003D6583">
        <w:rPr>
          <w:b/>
        </w:rPr>
        <w:t>так же</w:t>
      </w:r>
      <w:proofErr w:type="gramEnd"/>
      <w:r w:rsidR="0007752A" w:rsidRPr="003D6583">
        <w:rPr>
          <w:b/>
        </w:rPr>
        <w:t xml:space="preserve"> органов местного самоуправления».</w:t>
      </w:r>
    </w:p>
    <w:p w:rsidR="0007752A" w:rsidRDefault="0007752A" w:rsidP="0007752A">
      <w:pPr>
        <w:jc w:val="both"/>
      </w:pPr>
    </w:p>
    <w:p w:rsidR="0007752A" w:rsidRDefault="0007752A" w:rsidP="0007752A">
      <w:pPr>
        <w:jc w:val="both"/>
      </w:pPr>
    </w:p>
    <w:p w:rsidR="003D6583" w:rsidRDefault="0007752A" w:rsidP="00006AC0">
      <w:pPr>
        <w:ind w:left="708" w:right="994" w:firstLine="708"/>
        <w:jc w:val="both"/>
      </w:pPr>
      <w:r>
        <w:t xml:space="preserve">Руководствуясь статьей 16 ФЗ РФ от 06.10.2003 года № 131 «Об общих принципах организации местного самоуправления в Российской Федерации», ФЗ РФ от 27 июля 2010 года № 191 – ФЗ «О </w:t>
      </w:r>
      <w:r w:rsidR="003D6583">
        <w:t xml:space="preserve">теплоснабжении», Приказа министерства энергетики Российской Федерации от 12 марта 2013 года </w:t>
      </w:r>
      <w:proofErr w:type="gramStart"/>
      <w:r w:rsidR="003D6583">
        <w:t>« 103</w:t>
      </w:r>
      <w:proofErr w:type="gramEnd"/>
      <w:r w:rsidR="003D6583">
        <w:t xml:space="preserve"> «Об утверждении правил оценки готовн</w:t>
      </w:r>
      <w:r w:rsidR="008A176E">
        <w:t>ости к отопительному периоду», а</w:t>
      </w:r>
      <w:r w:rsidR="003D6583">
        <w:t>дминистрация Чарковского сельсовета</w:t>
      </w:r>
    </w:p>
    <w:p w:rsidR="003D6583" w:rsidRPr="003D6583" w:rsidRDefault="003D6583" w:rsidP="00006AC0">
      <w:pPr>
        <w:jc w:val="both"/>
        <w:rPr>
          <w:b/>
        </w:rPr>
      </w:pPr>
    </w:p>
    <w:p w:rsidR="003D6583" w:rsidRDefault="003D6583" w:rsidP="00006AC0">
      <w:pPr>
        <w:ind w:firstLine="708"/>
        <w:jc w:val="both"/>
        <w:rPr>
          <w:b/>
        </w:rPr>
      </w:pPr>
      <w:r w:rsidRPr="003D6583">
        <w:rPr>
          <w:b/>
        </w:rPr>
        <w:t>ПОСТАНОВЛЯЕТ:</w:t>
      </w:r>
    </w:p>
    <w:p w:rsidR="003D6583" w:rsidRDefault="003D6583" w:rsidP="00006AC0">
      <w:pPr>
        <w:jc w:val="both"/>
        <w:rPr>
          <w:b/>
        </w:rPr>
      </w:pPr>
    </w:p>
    <w:p w:rsidR="003D6583" w:rsidRPr="003D6583" w:rsidRDefault="003D6583" w:rsidP="00006AC0">
      <w:pPr>
        <w:pStyle w:val="a3"/>
        <w:numPr>
          <w:ilvl w:val="0"/>
          <w:numId w:val="1"/>
        </w:numPr>
        <w:ind w:right="994"/>
        <w:jc w:val="both"/>
      </w:pPr>
      <w:r w:rsidRPr="003D6583">
        <w:t xml:space="preserve">Утвердить порядок ликвидации аварийных ситуаций в системах теплоснабжения с учетом взаимодействия тепло- и </w:t>
      </w:r>
      <w:proofErr w:type="spellStart"/>
      <w:r w:rsidRPr="003D6583">
        <w:t>водоснабжающих</w:t>
      </w:r>
      <w:proofErr w:type="spellEnd"/>
      <w:r w:rsidRPr="003D6583">
        <w:t xml:space="preserve"> организаций, потребителей тепловой энергии, ремонтно- строительных и транспортных организаций, а </w:t>
      </w:r>
      <w:proofErr w:type="gramStart"/>
      <w:r w:rsidRPr="003D6583">
        <w:t>так же</w:t>
      </w:r>
      <w:proofErr w:type="gramEnd"/>
      <w:r w:rsidRPr="003D6583">
        <w:t xml:space="preserve"> органов местного самоуправления, согласно приложению к настоящему постановлению.</w:t>
      </w:r>
    </w:p>
    <w:p w:rsidR="003D6583" w:rsidRPr="003D6583" w:rsidRDefault="003D6583" w:rsidP="00006AC0">
      <w:pPr>
        <w:pStyle w:val="a3"/>
        <w:numPr>
          <w:ilvl w:val="0"/>
          <w:numId w:val="1"/>
        </w:numPr>
        <w:ind w:right="994"/>
        <w:jc w:val="both"/>
      </w:pPr>
      <w:r w:rsidRPr="003D6583">
        <w:t>Специалисту администрации (</w:t>
      </w:r>
      <w:proofErr w:type="spellStart"/>
      <w:r>
        <w:t>Сагатаевой</w:t>
      </w:r>
      <w:proofErr w:type="spellEnd"/>
      <w:r>
        <w:t xml:space="preserve"> </w:t>
      </w:r>
      <w:r w:rsidRPr="003D6583">
        <w:t>Ф.Н.) разместить настоящее постановление на официальном сайте администрации Чарковского сельсовета в сети интернет.</w:t>
      </w:r>
    </w:p>
    <w:p w:rsidR="003D6583" w:rsidRPr="003D6583" w:rsidRDefault="003D6583" w:rsidP="00006AC0">
      <w:pPr>
        <w:pStyle w:val="a3"/>
        <w:numPr>
          <w:ilvl w:val="0"/>
          <w:numId w:val="1"/>
        </w:numPr>
        <w:jc w:val="both"/>
      </w:pPr>
      <w:r w:rsidRPr="003D6583">
        <w:t>Контроль за исполнением данного постановления оставляю за собой.</w:t>
      </w:r>
    </w:p>
    <w:p w:rsidR="003D6583" w:rsidRPr="003D6583" w:rsidRDefault="003D6583" w:rsidP="003D6583">
      <w:pPr>
        <w:jc w:val="both"/>
      </w:pPr>
    </w:p>
    <w:p w:rsidR="003D6583" w:rsidRPr="003D6583" w:rsidRDefault="003D6583" w:rsidP="003D6583">
      <w:pPr>
        <w:jc w:val="both"/>
      </w:pPr>
    </w:p>
    <w:p w:rsidR="003D6583" w:rsidRPr="003D6583" w:rsidRDefault="003D6583" w:rsidP="003D6583">
      <w:pPr>
        <w:jc w:val="both"/>
      </w:pPr>
    </w:p>
    <w:p w:rsidR="003D6583" w:rsidRPr="003D6583" w:rsidRDefault="003D6583" w:rsidP="003D6583">
      <w:pPr>
        <w:jc w:val="both"/>
      </w:pPr>
    </w:p>
    <w:p w:rsidR="003D6583" w:rsidRDefault="003D6583" w:rsidP="00006AC0">
      <w:pPr>
        <w:ind w:firstLine="708"/>
        <w:jc w:val="both"/>
      </w:pPr>
      <w:r w:rsidRPr="003D6583">
        <w:t>Глава Чарковского сельсовета</w:t>
      </w:r>
      <w:r w:rsidRPr="003D6583">
        <w:tab/>
      </w:r>
      <w:r w:rsidRPr="003D6583">
        <w:tab/>
      </w:r>
      <w:r w:rsidRPr="003D6583">
        <w:tab/>
      </w:r>
      <w:r w:rsidRPr="003D6583">
        <w:tab/>
      </w:r>
      <w:r w:rsidRPr="003D6583">
        <w:tab/>
      </w:r>
      <w:r w:rsidRPr="003D6583">
        <w:tab/>
        <w:t>А.А. Алексеенко</w:t>
      </w: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Default="008A176E" w:rsidP="00BF1797">
      <w:pPr>
        <w:pStyle w:val="11"/>
        <w:framePr w:w="8947" w:h="1967" w:hRule="exact" w:wrap="none" w:vAnchor="page" w:hAnchor="page" w:x="1481" w:y="1516"/>
        <w:shd w:val="clear" w:color="auto" w:fill="auto"/>
        <w:spacing w:after="0"/>
        <w:ind w:left="6140" w:right="20"/>
      </w:pPr>
      <w:r>
        <w:t>Приложение к постановлению а</w:t>
      </w:r>
      <w:r w:rsidR="00BF1797">
        <w:t>дминистрации Чарковского сельсовета от 20.10.2021г. №51-п</w:t>
      </w:r>
    </w:p>
    <w:p w:rsidR="00BF1797" w:rsidRDefault="00BF1797" w:rsidP="00BF1797">
      <w:pPr>
        <w:pStyle w:val="40"/>
        <w:framePr w:w="8947" w:h="11468" w:hRule="exact" w:wrap="none" w:vAnchor="page" w:hAnchor="page" w:x="1481" w:y="4361"/>
        <w:shd w:val="clear" w:color="auto" w:fill="auto"/>
        <w:spacing w:before="0"/>
      </w:pPr>
      <w:r>
        <w:t>ПОРЯДОК</w:t>
      </w:r>
    </w:p>
    <w:p w:rsidR="00BF1797" w:rsidRDefault="00BF1797" w:rsidP="00BF1797">
      <w:pPr>
        <w:pStyle w:val="40"/>
        <w:framePr w:w="8947" w:h="11468" w:hRule="exact" w:wrap="none" w:vAnchor="page" w:hAnchor="page" w:x="1481" w:y="4361"/>
        <w:shd w:val="clear" w:color="auto" w:fill="auto"/>
        <w:spacing w:before="0"/>
      </w:pPr>
      <w:r>
        <w:t xml:space="preserve">ликвидации аварийных ситуаций в системах теплоснабжения с учетом взаимодействия тепло-,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</w:t>
      </w:r>
    </w:p>
    <w:p w:rsidR="00BF1797" w:rsidRDefault="00BF1797" w:rsidP="00BF1797">
      <w:pPr>
        <w:pStyle w:val="40"/>
        <w:framePr w:w="8947" w:h="11468" w:hRule="exact" w:wrap="none" w:vAnchor="page" w:hAnchor="page" w:x="1481" w:y="4361"/>
        <w:shd w:val="clear" w:color="auto" w:fill="auto"/>
        <w:spacing w:before="0" w:after="236"/>
      </w:pPr>
      <w:r>
        <w:t>самоуправления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left="20" w:right="20" w:firstLine="580"/>
        <w:jc w:val="both"/>
      </w:pPr>
      <w:r>
        <w:t xml:space="preserve">Порядок ликвидации аварийных ситуаций в системах теплоснабжения с учетом взаимодействия тепло-,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(далее - Порядок) разработан в целях координации деятельности администрации Чарковского сельсовета (далее Администрация), </w:t>
      </w:r>
      <w:proofErr w:type="spellStart"/>
      <w:r>
        <w:t>ресурсоснабжающих</w:t>
      </w:r>
      <w:proofErr w:type="spellEnd"/>
      <w:r>
        <w:t xml:space="preserve"> организаций, при решении вопросов, связанных с ликвидацией аварийных ситуаций на системах жизнеобеспечения на территории </w:t>
      </w:r>
      <w:proofErr w:type="spellStart"/>
      <w:r>
        <w:t>Чаркоского</w:t>
      </w:r>
      <w:proofErr w:type="spellEnd"/>
      <w:r>
        <w:t xml:space="preserve"> сельсовета.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20" w:right="20" w:firstLine="580"/>
        <w:jc w:val="both"/>
      </w:pPr>
      <w:r>
        <w:t xml:space="preserve">Настоящий Порядок обязателен для выполнения исполнителями и потребителями коммунальных услуг, тепло- и </w:t>
      </w:r>
      <w:proofErr w:type="spellStart"/>
      <w:r>
        <w:t>ресурсоснабжающими</w:t>
      </w:r>
      <w:proofErr w:type="spellEnd"/>
      <w:r>
        <w:t xml:space="preserve"> организациями, строительно-монтажными, ремонтными и наладочными организациями, выполняющими строительство, монтаж, наладку и ремонт объектов жилищно-коммунального хозяйства на территории Чарковского сельсовета.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numPr>
          <w:ilvl w:val="0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580"/>
        <w:jc w:val="both"/>
      </w:pPr>
      <w:r>
        <w:t>В настоящем Порядке используются следующие основные понятия: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shd w:val="clear" w:color="auto" w:fill="auto"/>
        <w:spacing w:after="0"/>
        <w:ind w:left="20" w:right="20" w:firstLine="580"/>
        <w:jc w:val="both"/>
      </w:pPr>
      <w:r>
        <w:t>«коммунальные услуги» - деятельность исполнителя коммунальных услуг по холодному водоснабжению, и отоплению, обеспечивающая комфортные условия проживания граждан в жилых помещениях;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shd w:val="clear" w:color="auto" w:fill="auto"/>
        <w:spacing w:after="0"/>
        <w:ind w:left="20" w:right="20" w:firstLine="580"/>
        <w:jc w:val="both"/>
      </w:pPr>
      <w:r>
        <w:t>«исполнитель» - юридическое лицо, МКП ЖКХ Усть-Абаканского района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BF1797" w:rsidRDefault="00BF1797" w:rsidP="00BF1797">
      <w:pPr>
        <w:pStyle w:val="11"/>
        <w:framePr w:w="8947" w:h="11468" w:hRule="exact" w:wrap="none" w:vAnchor="page" w:hAnchor="page" w:x="1481" w:y="4361"/>
        <w:shd w:val="clear" w:color="auto" w:fill="auto"/>
        <w:spacing w:after="0"/>
        <w:ind w:left="20" w:right="20" w:firstLine="580"/>
        <w:jc w:val="both"/>
      </w:pPr>
      <w: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</w:t>
      </w:r>
    </w:p>
    <w:p w:rsidR="00BF1797" w:rsidRDefault="00BF1797" w:rsidP="00BF1797">
      <w:pPr>
        <w:ind w:left="1134" w:hanging="1134"/>
        <w:rPr>
          <w:sz w:val="2"/>
          <w:szCs w:val="2"/>
        </w:rPr>
        <w:sectPr w:rsidR="00BF1797">
          <w:pgSz w:w="11909" w:h="16838"/>
          <w:pgMar w:top="0" w:right="0" w:bottom="0" w:left="0" w:header="0" w:footer="3" w:gutter="0"/>
          <w:cols w:space="720"/>
        </w:sectPr>
      </w:pPr>
    </w:p>
    <w:p w:rsidR="00BF1797" w:rsidRDefault="00BF1797" w:rsidP="00BF1797">
      <w:pPr>
        <w:pStyle w:val="11"/>
        <w:framePr w:w="8952" w:h="14818" w:hRule="exact" w:wrap="none" w:vAnchor="page" w:hAnchor="page" w:x="1479" w:y="1011"/>
        <w:shd w:val="clear" w:color="auto" w:fill="auto"/>
        <w:spacing w:after="0" w:line="312" w:lineRule="exact"/>
        <w:ind w:left="20" w:right="20"/>
        <w:jc w:val="both"/>
      </w:pPr>
      <w:r>
        <w:lastRenderedPageBreak/>
        <w:t>помещений - иная организация, производящая или приобретающая коммунальные ресурсы.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shd w:val="clear" w:color="auto" w:fill="auto"/>
        <w:spacing w:after="0" w:line="312" w:lineRule="exact"/>
        <w:ind w:left="20" w:right="20" w:firstLine="580"/>
        <w:jc w:val="both"/>
      </w:pPr>
      <w:r>
        <w:t>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shd w:val="clear" w:color="auto" w:fill="auto"/>
        <w:spacing w:after="0" w:line="312" w:lineRule="exact"/>
        <w:ind w:left="20" w:right="20" w:firstLine="580"/>
        <w:jc w:val="both"/>
      </w:pPr>
      <w:r>
        <w:t>«коммунальные ресурсы» - холодная вода, твердое топливо, котельный мазут, используемые для предоставления коммунальных услуг;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left="20" w:right="20" w:firstLine="580"/>
        <w:jc w:val="both"/>
      </w:pPr>
      <w:r>
        <w:t>Основной задачей Администрации, организаций жилищно- коммунального комплекса является обеспечение устойчивого тепло-, водо-, снабжения потребителей, поддержание необходимых параметров энергоносителей и обеспечение нормативного температурного режима в зданиях.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12" w:lineRule="exact"/>
        <w:ind w:left="20" w:right="20" w:firstLine="580"/>
        <w:jc w:val="both"/>
      </w:pPr>
      <w:r>
        <w:t>Ответственность за предоставление коммунальных услуг устанавливается в соответствии с федеральным и областным законодательством.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12" w:lineRule="exact"/>
        <w:ind w:left="20" w:right="20" w:firstLine="580"/>
        <w:jc w:val="both"/>
      </w:pPr>
      <w:r>
        <w:t xml:space="preserve">Взаимодействие диспетчерских служб организаций жилищно- коммунального комплекса, тепло - и </w:t>
      </w:r>
      <w:proofErr w:type="spellStart"/>
      <w:r>
        <w:t>ресурсоснабжающих</w:t>
      </w:r>
      <w:proofErr w:type="spellEnd"/>
      <w:r>
        <w:t xml:space="preserve"> организаций и Администрации определяется в соответствии с действующим законодательством.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2" w:lineRule="exact"/>
        <w:ind w:left="20" w:right="20" w:firstLine="580"/>
        <w:jc w:val="both"/>
      </w:pPr>
      <w:r>
        <w:t>Исполнители коммунальных услуг и потребители должны обеспечивать: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12" w:lineRule="exact"/>
        <w:ind w:left="20" w:right="20" w:firstLine="580"/>
        <w:jc w:val="both"/>
      </w:pPr>
      <w:r>
        <w:t xml:space="preserve">своевременное и </w:t>
      </w:r>
      <w:proofErr w:type="gramStart"/>
      <w:r>
        <w:t>качественное техническое обслуживание</w:t>
      </w:r>
      <w:proofErr w:type="gramEnd"/>
      <w:r>
        <w:t xml:space="preserve"> и ремонт </w:t>
      </w:r>
      <w:proofErr w:type="spellStart"/>
      <w:r>
        <w:t>теплопотребляющих</w:t>
      </w:r>
      <w:proofErr w:type="spellEnd"/>
      <w: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>
        <w:t>теплопотребляющих</w:t>
      </w:r>
      <w:proofErr w:type="spellEnd"/>
      <w:r>
        <w:t xml:space="preserve"> установок при временном недостатке тепловой мощности или топлива на источниках теплоснабжения;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312" w:lineRule="exact"/>
        <w:ind w:left="20" w:right="20" w:firstLine="580"/>
        <w:jc w:val="both"/>
      </w:pPr>
      <w: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>
        <w:t>теплопотребляющих</w:t>
      </w:r>
      <w:proofErr w:type="spellEnd"/>
      <w:r>
        <w:t xml:space="preserve"> систем, на объекты в любое время суток.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12" w:lineRule="exact"/>
        <w:ind w:left="20" w:right="20" w:firstLine="580"/>
        <w:jc w:val="both"/>
      </w:pPr>
      <w:r>
        <w:t>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согласно Приложения 1 и Приложения 2 к Порядку возлагается на Администрацию и постоянно действующую Комиссию по предупреждению и ликвидации чрезвычайных ситуаций и обеспечению пожарной безопасности Чарковского сельсовета.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12" w:lineRule="exact"/>
        <w:ind w:left="20" w:right="20" w:firstLine="580"/>
        <w:jc w:val="both"/>
      </w:pPr>
      <w:r>
        <w:t xml:space="preserve">Ликвидация аварий на объектах жилищно-коммунального хозяйства и социальной сферы осуществляется в соответствии с Порядком и с учетом Плана ликвидации аварийных ситуаций в системах теплоснабжения с учетом взаимодействия тепло-, и </w:t>
      </w:r>
      <w:proofErr w:type="spellStart"/>
      <w:r>
        <w:t>водоснабжающих</w:t>
      </w:r>
      <w:proofErr w:type="spellEnd"/>
      <w:r>
        <w:t xml:space="preserve"> организаций, а также служб жилищно-коммунального хозяйства на территории Чарковского сельсовета.</w:t>
      </w:r>
    </w:p>
    <w:p w:rsidR="00BF1797" w:rsidRDefault="00BF1797" w:rsidP="00BF1797">
      <w:pPr>
        <w:pStyle w:val="11"/>
        <w:framePr w:w="8952" w:h="14818" w:hRule="exact" w:wrap="none" w:vAnchor="page" w:hAnchor="page" w:x="1479" w:y="101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left="20" w:right="20" w:firstLine="580"/>
        <w:jc w:val="both"/>
      </w:pPr>
      <w:r>
        <w:t>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</w:t>
      </w:r>
    </w:p>
    <w:p w:rsidR="00BF1797" w:rsidRDefault="00BF1797" w:rsidP="00BF1797">
      <w:pPr>
        <w:rPr>
          <w:sz w:val="2"/>
          <w:szCs w:val="2"/>
        </w:rPr>
        <w:sectPr w:rsidR="00BF1797">
          <w:pgSz w:w="11909" w:h="16838"/>
          <w:pgMar w:top="0" w:right="0" w:bottom="0" w:left="0" w:header="0" w:footer="3" w:gutter="0"/>
          <w:cols w:space="720"/>
        </w:sectPr>
      </w:pPr>
    </w:p>
    <w:p w:rsidR="00BF1797" w:rsidRDefault="00BF1797" w:rsidP="00BF1797">
      <w:pPr>
        <w:pStyle w:val="11"/>
        <w:framePr w:w="10181" w:h="3811" w:hRule="exact" w:wrap="none" w:vAnchor="page" w:hAnchor="page" w:x="865" w:y="2071"/>
        <w:shd w:val="clear" w:color="auto" w:fill="auto"/>
        <w:spacing w:after="0" w:line="312" w:lineRule="exact"/>
        <w:ind w:left="640" w:right="660"/>
        <w:jc w:val="left"/>
      </w:pPr>
      <w:r>
        <w:lastRenderedPageBreak/>
        <w:t xml:space="preserve">инженерных сетей и сооружений, строительстве и </w:t>
      </w:r>
      <w:proofErr w:type="gramStart"/>
      <w:r>
        <w:t>ремонте дорожных покрытий</w:t>
      </w:r>
      <w:proofErr w:type="gramEnd"/>
      <w:r>
        <w:t xml:space="preserve"> и благоустройстве территорий.</w:t>
      </w:r>
    </w:p>
    <w:p w:rsidR="00BF1797" w:rsidRDefault="00BF1797" w:rsidP="00BF1797">
      <w:pPr>
        <w:pStyle w:val="11"/>
        <w:framePr w:w="10181" w:h="3811" w:hRule="exact" w:wrap="none" w:vAnchor="page" w:hAnchor="page" w:x="865" w:y="2071"/>
        <w:numPr>
          <w:ilvl w:val="0"/>
          <w:numId w:val="2"/>
        </w:numPr>
        <w:shd w:val="clear" w:color="auto" w:fill="auto"/>
        <w:tabs>
          <w:tab w:val="left" w:pos="1782"/>
        </w:tabs>
        <w:spacing w:after="0" w:line="312" w:lineRule="exact"/>
        <w:ind w:left="640" w:right="660" w:firstLine="580"/>
        <w:jc w:val="both"/>
      </w:pPr>
      <w:r>
        <w:t>Источники теплоснабжения по надежности отпуска тепла потребителям делятся на две категории:</w:t>
      </w:r>
    </w:p>
    <w:p w:rsidR="00BF1797" w:rsidRDefault="00BF1797" w:rsidP="00BF1797">
      <w:pPr>
        <w:pStyle w:val="11"/>
        <w:framePr w:w="10181" w:h="3811" w:hRule="exact" w:wrap="none" w:vAnchor="page" w:hAnchor="page" w:x="865" w:y="2071"/>
        <w:shd w:val="clear" w:color="auto" w:fill="auto"/>
        <w:spacing w:after="0" w:line="312" w:lineRule="exact"/>
        <w:ind w:left="640" w:right="660" w:firstLine="1000"/>
        <w:jc w:val="both"/>
      </w:pPr>
      <w:r>
        <w:t>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BF1797" w:rsidRDefault="00BF1797" w:rsidP="00BF1797">
      <w:pPr>
        <w:pStyle w:val="11"/>
        <w:framePr w:w="10181" w:h="3811" w:hRule="exact" w:wrap="none" w:vAnchor="page" w:hAnchor="page" w:x="865" w:y="2071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312" w:lineRule="exact"/>
        <w:ind w:left="640" w:firstLine="580"/>
        <w:jc w:val="both"/>
      </w:pPr>
      <w:r>
        <w:t>ко второй категории - остальные источники тепла.</w:t>
      </w:r>
    </w:p>
    <w:p w:rsidR="00BF1797" w:rsidRDefault="00BF1797" w:rsidP="00BF1797">
      <w:pPr>
        <w:pStyle w:val="11"/>
        <w:framePr w:w="10181" w:h="3811" w:hRule="exact" w:wrap="none" w:vAnchor="page" w:hAnchor="page" w:x="865" w:y="2071"/>
        <w:numPr>
          <w:ilvl w:val="0"/>
          <w:numId w:val="2"/>
        </w:numPr>
        <w:shd w:val="clear" w:color="auto" w:fill="auto"/>
        <w:tabs>
          <w:tab w:val="left" w:pos="1629"/>
        </w:tabs>
        <w:spacing w:after="0" w:line="312" w:lineRule="exact"/>
        <w:ind w:left="640" w:right="660" w:firstLine="580"/>
        <w:jc w:val="both"/>
      </w:pPr>
      <w:r>
        <w:t>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BF1797" w:rsidRDefault="00BF1797" w:rsidP="00BF1797">
      <w:pPr>
        <w:pStyle w:val="11"/>
        <w:framePr w:w="10181" w:h="3802" w:hRule="exact" w:wrap="none" w:vAnchor="page" w:hAnchor="page" w:x="865" w:y="6706"/>
        <w:shd w:val="clear" w:color="auto" w:fill="auto"/>
        <w:spacing w:after="335" w:line="355" w:lineRule="exact"/>
        <w:ind w:left="5400" w:right="660"/>
      </w:pPr>
      <w:r>
        <w:t>Приложение № 1 к Порядку действий по ликвидации последствий аварийных ситуаций на системах теплоснабжения</w:t>
      </w:r>
    </w:p>
    <w:p w:rsidR="00BF1797" w:rsidRDefault="00BF1797" w:rsidP="00BF1797">
      <w:pPr>
        <w:pStyle w:val="40"/>
        <w:framePr w:w="10181" w:h="3802" w:hRule="exact" w:wrap="none" w:vAnchor="page" w:hAnchor="page" w:x="865" w:y="6706"/>
        <w:shd w:val="clear" w:color="auto" w:fill="auto"/>
        <w:spacing w:before="0"/>
        <w:ind w:right="700"/>
      </w:pPr>
      <w:r>
        <w:t>Номенклатура и объем аварийного запаса материально- технических ресурсов для оперативного устранения аварий на объектах теплоснабжения муниципального образования Чарковского</w:t>
      </w:r>
    </w:p>
    <w:p w:rsidR="00BF1797" w:rsidRDefault="00BF1797" w:rsidP="00BF1797">
      <w:pPr>
        <w:pStyle w:val="40"/>
        <w:framePr w:w="10181" w:h="3802" w:hRule="exact" w:wrap="none" w:vAnchor="page" w:hAnchor="page" w:x="865" w:y="6706"/>
        <w:shd w:val="clear" w:color="auto" w:fill="auto"/>
        <w:spacing w:before="0"/>
        <w:ind w:left="20"/>
      </w:pPr>
      <w:r>
        <w:t>сельсовета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1800"/>
        <w:gridCol w:w="2131"/>
        <w:gridCol w:w="3211"/>
      </w:tblGrid>
      <w:tr w:rsidR="00BF1797" w:rsidTr="00BF1797">
        <w:trPr>
          <w:trHeight w:hRule="exact" w:val="8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69" w:lineRule="exact"/>
              <w:jc w:val="center"/>
            </w:pPr>
            <w:r>
              <w:rPr>
                <w:rStyle w:val="11pt"/>
                <w:b/>
                <w:bCs/>
                <w:spacing w:val="5"/>
                <w:sz w:val="22"/>
                <w:szCs w:val="22"/>
              </w:rPr>
              <w:t>Наименование материально- технических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  <w:b/>
                <w:bCs/>
                <w:spacing w:val="5"/>
                <w:sz w:val="22"/>
                <w:szCs w:val="22"/>
              </w:rPr>
              <w:t>Единица</w:t>
            </w:r>
          </w:p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  <w:b/>
                <w:bCs/>
                <w:spacing w:val="5"/>
                <w:sz w:val="22"/>
                <w:szCs w:val="22"/>
              </w:rPr>
              <w:t>измерения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  <w:b/>
                <w:bCs/>
                <w:spacing w:val="5"/>
                <w:sz w:val="22"/>
                <w:szCs w:val="22"/>
              </w:rPr>
              <w:t>Количество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  <w:b/>
                <w:bCs/>
                <w:spacing w:val="5"/>
                <w:sz w:val="22"/>
                <w:szCs w:val="22"/>
              </w:rPr>
              <w:t>Место хранения</w:t>
            </w:r>
          </w:p>
        </w:tc>
      </w:tr>
      <w:tr w:rsidR="00BF1797" w:rsidTr="00BF1797">
        <w:trPr>
          <w:trHeight w:hRule="exact" w:val="27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BF1797" w:rsidTr="00BF1797">
        <w:trPr>
          <w:trHeight w:hRule="exact" w:val="54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pt"/>
              </w:rPr>
              <w:t>Трубы стальные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BF1797" w:rsidP="008A176E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 xml:space="preserve">ул. </w:t>
            </w:r>
            <w:r w:rsidR="008A176E">
              <w:rPr>
                <w:rStyle w:val="11pt"/>
              </w:rPr>
              <w:t xml:space="preserve">Ленина, 21А </w:t>
            </w:r>
            <w:r>
              <w:rPr>
                <w:rStyle w:val="11pt"/>
              </w:rPr>
              <w:t>(территория котельной)</w:t>
            </w:r>
          </w:p>
        </w:tc>
      </w:tr>
      <w:tr w:rsidR="00BF1797" w:rsidTr="00BF1797">
        <w:trPr>
          <w:trHeight w:hRule="exact" w:val="85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Задвижки и затворы из серого чугуна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штук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C02FF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1pt"/>
              </w:rPr>
              <w:t>ул. Ленина</w:t>
            </w:r>
            <w:r w:rsidR="00BF1797">
              <w:rPr>
                <w:rStyle w:val="11pt"/>
              </w:rPr>
              <w:t xml:space="preserve">, </w:t>
            </w:r>
            <w:r>
              <w:rPr>
                <w:rStyle w:val="11pt"/>
              </w:rPr>
              <w:t>2</w:t>
            </w:r>
            <w:r w:rsidR="00BF1797">
              <w:rPr>
                <w:rStyle w:val="11pt"/>
              </w:rPr>
              <w:t>1А</w:t>
            </w:r>
            <w:r>
              <w:rPr>
                <w:rStyle w:val="11pt"/>
              </w:rPr>
              <w:t xml:space="preserve"> </w:t>
            </w:r>
            <w:r w:rsidR="00BF1797">
              <w:rPr>
                <w:rStyle w:val="11pt"/>
              </w:rPr>
              <w:t>(территория котельной)</w:t>
            </w:r>
          </w:p>
        </w:tc>
      </w:tr>
      <w:tr w:rsidR="00BF1797" w:rsidTr="00BF1797">
        <w:trPr>
          <w:trHeight w:hRule="exact" w:val="8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Задвижки и затворы стальные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штук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C02FF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C02FF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/>
              <w:ind w:left="120"/>
              <w:jc w:val="left"/>
            </w:pPr>
            <w:r>
              <w:rPr>
                <w:rStyle w:val="11pt"/>
              </w:rPr>
              <w:t>ул. Ленина, 21</w:t>
            </w:r>
            <w:r w:rsidR="00BF1797">
              <w:rPr>
                <w:rStyle w:val="11pt"/>
              </w:rPr>
              <w:t>А</w:t>
            </w:r>
            <w:r>
              <w:rPr>
                <w:rStyle w:val="11pt"/>
              </w:rPr>
              <w:t xml:space="preserve"> </w:t>
            </w:r>
            <w:r w:rsidR="00BF1797">
              <w:rPr>
                <w:rStyle w:val="11pt"/>
              </w:rPr>
              <w:t>(территория котельной)</w:t>
            </w:r>
          </w:p>
        </w:tc>
      </w:tr>
      <w:tr w:rsidR="00BF1797" w:rsidTr="00BF1797">
        <w:trPr>
          <w:trHeight w:hRule="exact" w:val="84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Электроды сварочные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кг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C02FF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797" w:rsidRDefault="00BF1797" w:rsidP="00C02FF7">
            <w:pPr>
              <w:pStyle w:val="11"/>
              <w:framePr w:w="10171" w:h="4200" w:hRule="exact" w:wrap="none" w:vAnchor="page" w:hAnchor="page" w:x="870" w:y="10768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1pt"/>
              </w:rPr>
              <w:t xml:space="preserve">ул. </w:t>
            </w:r>
            <w:r w:rsidR="00C02FF7">
              <w:rPr>
                <w:rStyle w:val="11pt"/>
              </w:rPr>
              <w:t xml:space="preserve">Ленина, 21А </w:t>
            </w:r>
            <w:bookmarkStart w:id="0" w:name="_GoBack"/>
            <w:bookmarkEnd w:id="0"/>
            <w:r>
              <w:rPr>
                <w:rStyle w:val="11pt"/>
              </w:rPr>
              <w:t>(территория котельной)</w:t>
            </w:r>
          </w:p>
        </w:tc>
      </w:tr>
    </w:tbl>
    <w:p w:rsidR="00BF1797" w:rsidRDefault="00BF1797" w:rsidP="00BF1797">
      <w:pPr>
        <w:rPr>
          <w:sz w:val="2"/>
          <w:szCs w:val="2"/>
        </w:rPr>
        <w:sectPr w:rsidR="00BF1797">
          <w:pgSz w:w="11909" w:h="16838"/>
          <w:pgMar w:top="0" w:right="0" w:bottom="0" w:left="0" w:header="0" w:footer="3" w:gutter="0"/>
          <w:cols w:space="720"/>
        </w:sectPr>
      </w:pPr>
    </w:p>
    <w:p w:rsidR="00BF1797" w:rsidRDefault="00BF1797" w:rsidP="00BF1797">
      <w:pPr>
        <w:pStyle w:val="11"/>
        <w:framePr w:w="11165" w:h="3418" w:hRule="exact" w:wrap="none" w:vAnchor="page" w:hAnchor="page" w:x="373" w:y="2027"/>
        <w:shd w:val="clear" w:color="auto" w:fill="auto"/>
        <w:spacing w:after="339" w:line="355" w:lineRule="exact"/>
        <w:ind w:left="4440" w:right="1140"/>
      </w:pPr>
      <w:r>
        <w:lastRenderedPageBreak/>
        <w:t>Приложение № 2</w:t>
      </w:r>
    </w:p>
    <w:p w:rsidR="00BF1797" w:rsidRDefault="00BF1797" w:rsidP="00BF1797">
      <w:pPr>
        <w:pStyle w:val="11"/>
        <w:framePr w:w="11165" w:h="3418" w:hRule="exact" w:wrap="none" w:vAnchor="page" w:hAnchor="page" w:x="373" w:y="2027"/>
        <w:shd w:val="clear" w:color="auto" w:fill="auto"/>
        <w:spacing w:after="339" w:line="355" w:lineRule="exact"/>
        <w:ind w:left="4440" w:right="1140"/>
      </w:pPr>
      <w:r>
        <w:t xml:space="preserve"> к Порядку действий по ликвидации последствий аварийных ситуаций на системах теплоснабжения муниципального образования</w:t>
      </w:r>
    </w:p>
    <w:p w:rsidR="00BF1797" w:rsidRDefault="00BF1797" w:rsidP="00BF1797">
      <w:pPr>
        <w:pStyle w:val="40"/>
        <w:framePr w:w="11165" w:h="3418" w:hRule="exact" w:wrap="none" w:vAnchor="page" w:hAnchor="page" w:x="373" w:y="2027"/>
        <w:shd w:val="clear" w:color="auto" w:fill="auto"/>
        <w:spacing w:before="0" w:line="307" w:lineRule="exact"/>
        <w:ind w:left="2600" w:right="1860" w:firstLine="2060"/>
        <w:jc w:val="left"/>
      </w:pPr>
      <w:r>
        <w:t xml:space="preserve">Расчет сил и средств для устранения аварий на объектах теплоснабжения муниципального образования </w:t>
      </w:r>
      <w:proofErr w:type="gramStart"/>
      <w:r>
        <w:t>Чарковского  сельсовета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565"/>
        <w:gridCol w:w="1565"/>
        <w:gridCol w:w="1694"/>
        <w:gridCol w:w="1565"/>
        <w:gridCol w:w="2693"/>
      </w:tblGrid>
      <w:tr w:rsidR="00BF1797" w:rsidTr="00BF1797">
        <w:trPr>
          <w:trHeight w:hRule="exact" w:val="11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120" w:line="23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pt"/>
              </w:rPr>
              <w:t>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4" w:lineRule="exact"/>
              <w:jc w:val="both"/>
            </w:pPr>
            <w:r>
              <w:rPr>
                <w:rStyle w:val="11pt"/>
              </w:rPr>
              <w:t>Численный состав, 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4" w:lineRule="exact"/>
              <w:jc w:val="both"/>
            </w:pPr>
            <w:r>
              <w:rPr>
                <w:rStyle w:val="11pt"/>
              </w:rPr>
              <w:t xml:space="preserve">Количество </w:t>
            </w:r>
            <w:proofErr w:type="spellStart"/>
            <w:r>
              <w:rPr>
                <w:rStyle w:val="11pt"/>
              </w:rPr>
              <w:t>техники,ед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120" w:line="230" w:lineRule="exact"/>
              <w:jc w:val="center"/>
            </w:pPr>
            <w:r>
              <w:rPr>
                <w:rStyle w:val="11pt"/>
              </w:rPr>
              <w:t>Место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pt"/>
              </w:rPr>
              <w:t>дислокации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69" w:lineRule="exact"/>
              <w:ind w:left="140" w:firstLine="300"/>
              <w:jc w:val="left"/>
            </w:pPr>
            <w:r>
              <w:rPr>
                <w:rStyle w:val="11pt"/>
              </w:rPr>
              <w:t>Время готовности к выезду,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60" w:line="230" w:lineRule="exact"/>
              <w:jc w:val="center"/>
            </w:pPr>
            <w:r>
              <w:rPr>
                <w:rStyle w:val="11pt"/>
              </w:rPr>
              <w:t>Связь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before="60" w:after="0" w:line="269" w:lineRule="exact"/>
              <w:jc w:val="center"/>
            </w:pPr>
            <w:r>
              <w:rPr>
                <w:rStyle w:val="11pt"/>
              </w:rPr>
              <w:t>(номер телефона, телефакса или др. виды связи)</w:t>
            </w:r>
          </w:p>
        </w:tc>
      </w:tr>
      <w:tr w:rsidR="00BF1797" w:rsidTr="00BF1797">
        <w:trPr>
          <w:trHeight w:hRule="exact" w:val="2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BF1797" w:rsidTr="00BF1797">
        <w:trPr>
          <w:trHeight w:hRule="exact" w:val="13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МКПЖКХ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Усть-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Абаканского</w:t>
            </w:r>
          </w:p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78" w:lineRule="exact"/>
              <w:jc w:val="center"/>
            </w:pPr>
            <w:r>
              <w:rPr>
                <w:rStyle w:val="11pt"/>
              </w:rPr>
              <w:t>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 w:rsidP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pt"/>
              </w:rPr>
              <w:t>Аал Чарков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15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797" w:rsidRDefault="00BF1797">
            <w:pPr>
              <w:pStyle w:val="11"/>
              <w:framePr w:w="10920" w:h="2794" w:hRule="exact" w:wrap="none" w:vAnchor="page" w:hAnchor="page" w:x="378" w:y="5709"/>
              <w:shd w:val="clear" w:color="auto" w:fill="auto"/>
              <w:spacing w:after="0" w:line="230" w:lineRule="exact"/>
              <w:jc w:val="center"/>
            </w:pPr>
            <w:r>
              <w:rPr>
                <w:rStyle w:val="11pt"/>
              </w:rPr>
              <w:t>89232176257</w:t>
            </w:r>
          </w:p>
        </w:tc>
      </w:tr>
    </w:tbl>
    <w:p w:rsidR="00BF1797" w:rsidRDefault="00BF1797" w:rsidP="00BF1797">
      <w:pPr>
        <w:rPr>
          <w:rFonts w:ascii="Courier New" w:hAnsi="Courier New" w:cs="Courier New"/>
          <w:color w:val="000000"/>
          <w:sz w:val="2"/>
          <w:szCs w:val="2"/>
        </w:rPr>
      </w:pPr>
    </w:p>
    <w:p w:rsidR="00BF1797" w:rsidRDefault="00BF1797" w:rsidP="00BF1797">
      <w:pPr>
        <w:jc w:val="center"/>
      </w:pPr>
    </w:p>
    <w:p w:rsidR="00BF1797" w:rsidRDefault="00BF1797" w:rsidP="003D6583">
      <w:pPr>
        <w:jc w:val="both"/>
      </w:pPr>
    </w:p>
    <w:p w:rsidR="00BF1797" w:rsidRDefault="00BF1797" w:rsidP="003D6583">
      <w:pPr>
        <w:jc w:val="both"/>
      </w:pPr>
    </w:p>
    <w:p w:rsidR="00BF1797" w:rsidRPr="003D6583" w:rsidRDefault="00BF1797" w:rsidP="003D6583">
      <w:pPr>
        <w:jc w:val="both"/>
      </w:pPr>
    </w:p>
    <w:p w:rsidR="005D6CCF" w:rsidRDefault="005D6CCF" w:rsidP="0007752A">
      <w:pPr>
        <w:tabs>
          <w:tab w:val="left" w:pos="4095"/>
        </w:tabs>
      </w:pP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009"/>
    <w:multiLevelType w:val="hybridMultilevel"/>
    <w:tmpl w:val="86C012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537AA"/>
    <w:multiLevelType w:val="multilevel"/>
    <w:tmpl w:val="737CF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B9541F"/>
    <w:multiLevelType w:val="multilevel"/>
    <w:tmpl w:val="F2646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A"/>
    <w:rsid w:val="00006AC0"/>
    <w:rsid w:val="000330D8"/>
    <w:rsid w:val="0007752A"/>
    <w:rsid w:val="003D6583"/>
    <w:rsid w:val="005D6CCF"/>
    <w:rsid w:val="008448C6"/>
    <w:rsid w:val="008A176E"/>
    <w:rsid w:val="00BF1797"/>
    <w:rsid w:val="00C0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7072"/>
  <w15:chartTrackingRefBased/>
  <w15:docId w15:val="{6CE758E8-686F-4073-8760-042F48A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752A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BF179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F1797"/>
    <w:pPr>
      <w:widowControl w:val="0"/>
      <w:shd w:val="clear" w:color="auto" w:fill="FFFFFF"/>
      <w:spacing w:after="900" w:line="317" w:lineRule="exact"/>
      <w:jc w:val="right"/>
    </w:pPr>
    <w:rPr>
      <w:spacing w:val="-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BF1797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797"/>
    <w:pPr>
      <w:widowControl w:val="0"/>
      <w:shd w:val="clear" w:color="auto" w:fill="FFFFFF"/>
      <w:spacing w:before="900" w:line="312" w:lineRule="exact"/>
      <w:jc w:val="center"/>
    </w:pPr>
    <w:rPr>
      <w:b/>
      <w:bCs/>
      <w:spacing w:val="2"/>
      <w:sz w:val="25"/>
      <w:szCs w:val="25"/>
      <w:lang w:eastAsia="en-US"/>
    </w:rPr>
  </w:style>
  <w:style w:type="character" w:customStyle="1" w:styleId="11pt">
    <w:name w:val="Основной текст + 11 pt"/>
    <w:aliases w:val="Полужирный,Интервал 0 pt"/>
    <w:basedOn w:val="a4"/>
    <w:rsid w:val="00BF179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06A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2021-10-26T01:34:00Z</cp:lastPrinted>
  <dcterms:created xsi:type="dcterms:W3CDTF">2021-10-25T08:43:00Z</dcterms:created>
  <dcterms:modified xsi:type="dcterms:W3CDTF">2021-10-26T01:45:00Z</dcterms:modified>
</cp:coreProperties>
</file>