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E6" w:rsidRPr="008A27E6" w:rsidRDefault="008A27E6" w:rsidP="008A27E6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E6" w:rsidRPr="008A27E6" w:rsidRDefault="008A27E6" w:rsidP="008A27E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A2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8A27E6" w:rsidRPr="008A27E6" w:rsidTr="003C6B30">
        <w:tc>
          <w:tcPr>
            <w:tcW w:w="5068" w:type="dxa"/>
          </w:tcPr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8A27E6" w:rsidRPr="008A27E6" w:rsidRDefault="008A27E6" w:rsidP="008A27E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8A27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8A27E6" w:rsidRPr="008A27E6" w:rsidRDefault="008A27E6" w:rsidP="008A27E6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8A27E6" w:rsidRPr="008A27E6" w:rsidRDefault="008A27E6" w:rsidP="008A27E6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8A27E6" w:rsidRPr="008A27E6" w:rsidRDefault="008A27E6" w:rsidP="008A27E6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E6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8A27E6" w:rsidRPr="008A27E6" w:rsidRDefault="008A27E6" w:rsidP="008A27E6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8A27E6" w:rsidRPr="008A27E6" w:rsidRDefault="008A27E6" w:rsidP="008A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9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</w:t>
      </w:r>
      <w:r w:rsidR="00994D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 </w:t>
      </w:r>
      <w:r w:rsidR="00994DB5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A27E6" w:rsidRPr="008A27E6" w:rsidRDefault="008A27E6" w:rsidP="008A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right="5153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О прогнозе социально-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right="4727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экономического развития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right="4727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муниципального образования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right="4727"/>
        <w:rPr>
          <w:rFonts w:ascii="Times New Roman" w:hAnsi="Times New Roman"/>
          <w:bCs/>
          <w:sz w:val="24"/>
          <w:szCs w:val="24"/>
        </w:rPr>
      </w:pPr>
      <w:proofErr w:type="spellStart"/>
      <w:r w:rsidRPr="008A27E6">
        <w:rPr>
          <w:rFonts w:ascii="Times New Roman CYR" w:hAnsi="Times New Roman CYR" w:cs="Times New Roman CYR"/>
          <w:sz w:val="24"/>
          <w:szCs w:val="24"/>
        </w:rPr>
        <w:t>Чарковский</w:t>
      </w:r>
      <w:proofErr w:type="spellEnd"/>
      <w:r w:rsidRPr="008A27E6">
        <w:rPr>
          <w:rFonts w:ascii="Times New Roman CYR" w:hAnsi="Times New Roman CYR" w:cs="Times New Roman CYR"/>
          <w:sz w:val="24"/>
          <w:szCs w:val="24"/>
        </w:rPr>
        <w:t xml:space="preserve"> сельсовет </w:t>
      </w:r>
      <w:r w:rsidRPr="008A27E6">
        <w:rPr>
          <w:rFonts w:ascii="Times New Roman" w:hAnsi="Times New Roman"/>
          <w:bCs/>
          <w:sz w:val="24"/>
          <w:szCs w:val="24"/>
        </w:rPr>
        <w:t>на 202</w:t>
      </w:r>
      <w:r w:rsidR="00994DB5">
        <w:rPr>
          <w:rFonts w:ascii="Times New Roman" w:hAnsi="Times New Roman"/>
          <w:bCs/>
          <w:sz w:val="24"/>
          <w:szCs w:val="24"/>
        </w:rPr>
        <w:t>1</w:t>
      </w:r>
      <w:r w:rsidRPr="008A27E6">
        <w:rPr>
          <w:rFonts w:ascii="Times New Roman" w:hAnsi="Times New Roman"/>
          <w:bCs/>
          <w:sz w:val="24"/>
          <w:szCs w:val="24"/>
        </w:rPr>
        <w:t xml:space="preserve"> год и 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right="4727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плановый период 202</w:t>
      </w:r>
      <w:r w:rsidR="00994DB5">
        <w:rPr>
          <w:rFonts w:ascii="Times New Roman CYR" w:hAnsi="Times New Roman CYR" w:cs="Times New Roman CYR"/>
          <w:sz w:val="24"/>
          <w:szCs w:val="24"/>
        </w:rPr>
        <w:t>2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994DB5">
        <w:rPr>
          <w:rFonts w:ascii="Times New Roman CYR" w:hAnsi="Times New Roman CYR" w:cs="Times New Roman CYR"/>
          <w:sz w:val="24"/>
          <w:szCs w:val="24"/>
        </w:rPr>
        <w:t>3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годов</w:t>
      </w:r>
    </w:p>
    <w:p w:rsidR="008A27E6" w:rsidRPr="008A27E6" w:rsidRDefault="008A27E6" w:rsidP="008A2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2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27E6" w:rsidRPr="008A27E6" w:rsidRDefault="008A27E6" w:rsidP="008A2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В соответствии со статьей 173 Бюджетного кодекса Российской Федерации, Положением о бюджетном процессе в муниципальном образовании Чарковский сельсовет Усть-Абаканского района Республики Хакасия, утвержденным решением Совета  депутатов Чарковского сельсовета от 05.06.2012 № 15 (с последующими изменениями и дополнениями), на основании статьи 58 Устава муниципального образования Чарковский сельсовет</w:t>
      </w:r>
      <w:r>
        <w:rPr>
          <w:rFonts w:ascii="Times New Roman CYR" w:hAnsi="Times New Roman CYR" w:cs="Times New Roman CYR"/>
          <w:sz w:val="24"/>
          <w:szCs w:val="24"/>
        </w:rPr>
        <w:t>, Администрация Чарковского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>
        <w:rPr>
          <w:rFonts w:ascii="Times New Roman CYR" w:hAnsi="Times New Roman CYR" w:cs="Times New Roman CYR"/>
          <w:sz w:val="24"/>
          <w:szCs w:val="24"/>
        </w:rPr>
        <w:t>а</w:t>
      </w:r>
      <w:bookmarkStart w:id="0" w:name="_GoBack"/>
      <w:bookmarkEnd w:id="0"/>
      <w:r w:rsidRPr="008A27E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A27E6" w:rsidRPr="008A27E6" w:rsidRDefault="008A27E6" w:rsidP="008A2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8A27E6">
        <w:rPr>
          <w:rFonts w:ascii="Times New Roman CYR" w:hAnsi="Times New Roman CYR" w:cs="Times New Roman CYR"/>
          <w:b/>
          <w:sz w:val="24"/>
          <w:szCs w:val="24"/>
        </w:rPr>
        <w:t>ПОСТАНОВЛЯЕТ:</w:t>
      </w: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27E6" w:rsidRPr="008A27E6" w:rsidRDefault="008A27E6" w:rsidP="008A27E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 xml:space="preserve">Одобрить прогноз социально экономического развития муниципального образования Чарковский сельсовет </w:t>
      </w:r>
      <w:r w:rsidRPr="008A27E6">
        <w:rPr>
          <w:rFonts w:ascii="Times New Roman" w:hAnsi="Times New Roman"/>
          <w:bCs/>
          <w:sz w:val="24"/>
          <w:szCs w:val="24"/>
        </w:rPr>
        <w:t>на 202</w:t>
      </w:r>
      <w:r w:rsidR="00994DB5">
        <w:rPr>
          <w:rFonts w:ascii="Times New Roman" w:hAnsi="Times New Roman"/>
          <w:bCs/>
          <w:sz w:val="24"/>
          <w:szCs w:val="24"/>
        </w:rPr>
        <w:t>1</w:t>
      </w:r>
      <w:r w:rsidRPr="008A27E6">
        <w:rPr>
          <w:rFonts w:ascii="Times New Roman" w:hAnsi="Times New Roman"/>
          <w:bCs/>
          <w:sz w:val="24"/>
          <w:szCs w:val="24"/>
        </w:rPr>
        <w:t xml:space="preserve"> год и </w:t>
      </w:r>
      <w:r w:rsidRPr="008A27E6">
        <w:rPr>
          <w:rFonts w:ascii="Times New Roman CYR" w:hAnsi="Times New Roman CYR" w:cs="Times New Roman CYR"/>
          <w:sz w:val="24"/>
          <w:szCs w:val="24"/>
        </w:rPr>
        <w:t>плановый период 202</w:t>
      </w:r>
      <w:r w:rsidR="00994DB5">
        <w:rPr>
          <w:rFonts w:ascii="Times New Roman CYR" w:hAnsi="Times New Roman CYR" w:cs="Times New Roman CYR"/>
          <w:sz w:val="24"/>
          <w:szCs w:val="24"/>
        </w:rPr>
        <w:t>2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994DB5">
        <w:rPr>
          <w:rFonts w:ascii="Times New Roman CYR" w:hAnsi="Times New Roman CYR" w:cs="Times New Roman CYR"/>
          <w:sz w:val="24"/>
          <w:szCs w:val="24"/>
        </w:rPr>
        <w:t>3</w:t>
      </w:r>
      <w:r w:rsidRPr="008A27E6">
        <w:rPr>
          <w:rFonts w:ascii="Times New Roman CYR" w:hAnsi="Times New Roman CYR" w:cs="Times New Roman CYR"/>
          <w:sz w:val="24"/>
          <w:szCs w:val="24"/>
        </w:rPr>
        <w:t xml:space="preserve"> годов (прилагается).</w:t>
      </w:r>
    </w:p>
    <w:p w:rsidR="008A27E6" w:rsidRPr="008A27E6" w:rsidRDefault="008A27E6" w:rsidP="008A27E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7E6">
        <w:rPr>
          <w:rFonts w:ascii="Times New Roman" w:hAnsi="Times New Roman"/>
          <w:sz w:val="24"/>
          <w:szCs w:val="24"/>
        </w:rPr>
        <w:t>Настоящее постановление обнародовать на информационных стендах и на официальном сайте администрации в сети Интернет.</w:t>
      </w:r>
    </w:p>
    <w:p w:rsidR="008A27E6" w:rsidRPr="008A27E6" w:rsidRDefault="008A27E6" w:rsidP="008A27E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7E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A27E6" w:rsidRPr="008A27E6" w:rsidRDefault="008A27E6" w:rsidP="008A27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27E6" w:rsidRPr="008A27E6" w:rsidRDefault="008A27E6" w:rsidP="008A27E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27E6" w:rsidRPr="008A27E6" w:rsidRDefault="008A27E6" w:rsidP="008A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A27E6">
        <w:rPr>
          <w:rFonts w:ascii="Times New Roman CYR" w:hAnsi="Times New Roman CYR" w:cs="Times New Roman CYR"/>
          <w:sz w:val="24"/>
          <w:szCs w:val="24"/>
        </w:rPr>
        <w:t>Глава Чарковского сельсовета                                        Г.И.Дорохина</w:t>
      </w:r>
    </w:p>
    <w:p w:rsidR="008A27E6" w:rsidRDefault="008A27E6" w:rsidP="008A27E6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CA0E87" w:rsidRDefault="00CA0E87"/>
    <w:p w:rsidR="00A61ABC" w:rsidRDefault="00A61ABC"/>
    <w:p w:rsidR="00A61ABC" w:rsidRDefault="00A61ABC"/>
    <w:p w:rsidR="00A61ABC" w:rsidRDefault="00A61ABC"/>
    <w:p w:rsidR="00A61ABC" w:rsidRDefault="00A61ABC"/>
    <w:p w:rsidR="00A61ABC" w:rsidRDefault="00A61ABC"/>
    <w:p w:rsidR="00A61ABC" w:rsidRDefault="00A61ABC"/>
    <w:p w:rsidR="00A61ABC" w:rsidRDefault="00A61ABC"/>
    <w:p w:rsidR="00A61ABC" w:rsidRDefault="00A61ABC" w:rsidP="00A61AB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Приложение </w:t>
      </w:r>
    </w:p>
    <w:p w:rsidR="00A61ABC" w:rsidRDefault="00A61ABC" w:rsidP="00A61AB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 постановлению администрации</w:t>
      </w:r>
    </w:p>
    <w:p w:rsidR="00A61ABC" w:rsidRDefault="00A61ABC" w:rsidP="00A61AB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Чарковский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сельсовет</w:t>
      </w:r>
    </w:p>
    <w:p w:rsidR="00A61ABC" w:rsidRDefault="00A61ABC" w:rsidP="00A61AB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994DB5">
        <w:rPr>
          <w:rFonts w:ascii="Times New Roman CYR" w:hAnsi="Times New Roman CYR" w:cs="Times New Roman CYR"/>
          <w:sz w:val="26"/>
          <w:szCs w:val="26"/>
        </w:rPr>
        <w:t>13.11.2020</w:t>
      </w:r>
      <w:r>
        <w:rPr>
          <w:rFonts w:ascii="Times New Roman CYR" w:hAnsi="Times New Roman CYR" w:cs="Times New Roman CYR"/>
          <w:sz w:val="26"/>
          <w:szCs w:val="26"/>
        </w:rPr>
        <w:t xml:space="preserve"> №</w:t>
      </w:r>
      <w:r w:rsidR="00DC7C5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994DB5">
        <w:rPr>
          <w:rFonts w:ascii="Times New Roman CYR" w:hAnsi="Times New Roman CYR" w:cs="Times New Roman CYR"/>
          <w:sz w:val="26"/>
          <w:szCs w:val="26"/>
        </w:rPr>
        <w:t>74</w:t>
      </w:r>
      <w:r w:rsidR="00DC7C5B">
        <w:rPr>
          <w:rFonts w:ascii="Times New Roman CYR" w:hAnsi="Times New Roman CYR" w:cs="Times New Roman CYR"/>
          <w:sz w:val="26"/>
          <w:szCs w:val="26"/>
        </w:rPr>
        <w:t>-п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1ABC" w:rsidRDefault="00A61ABC" w:rsidP="00A61ABC">
      <w:pPr>
        <w:widowControl w:val="0"/>
        <w:tabs>
          <w:tab w:val="left" w:pos="9495"/>
        </w:tabs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left="142" w:right="-9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Чарковский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994DB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и </w:t>
      </w:r>
      <w:r>
        <w:rPr>
          <w:rFonts w:ascii="Times New Roman CYR" w:hAnsi="Times New Roman CYR" w:cs="Times New Roman CYR"/>
          <w:sz w:val="28"/>
          <w:szCs w:val="28"/>
        </w:rPr>
        <w:t>плановый период 202</w:t>
      </w:r>
      <w:r w:rsidR="00994DB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994DB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годов</w:t>
      </w:r>
    </w:p>
    <w:p w:rsidR="00F51802" w:rsidRDefault="00F51802" w:rsidP="00A61ABC">
      <w:pPr>
        <w:widowControl w:val="0"/>
        <w:autoSpaceDE w:val="0"/>
        <w:autoSpaceDN w:val="0"/>
        <w:adjustRightInd w:val="0"/>
        <w:spacing w:after="0" w:line="240" w:lineRule="auto"/>
        <w:ind w:left="142" w:right="-92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616" w:type="dxa"/>
        <w:jc w:val="center"/>
        <w:tblInd w:w="127" w:type="dxa"/>
        <w:tblLayout w:type="fixed"/>
        <w:tblLook w:val="04A0"/>
      </w:tblPr>
      <w:tblGrid>
        <w:gridCol w:w="9"/>
        <w:gridCol w:w="1559"/>
        <w:gridCol w:w="1215"/>
        <w:gridCol w:w="36"/>
        <w:gridCol w:w="1134"/>
        <w:gridCol w:w="14"/>
        <w:gridCol w:w="979"/>
        <w:gridCol w:w="65"/>
        <w:gridCol w:w="1301"/>
        <w:gridCol w:w="51"/>
        <w:gridCol w:w="1102"/>
        <w:gridCol w:w="32"/>
        <w:gridCol w:w="1527"/>
        <w:gridCol w:w="32"/>
        <w:gridCol w:w="1527"/>
        <w:gridCol w:w="33"/>
      </w:tblGrid>
      <w:tr w:rsidR="00A61ABC" w:rsidTr="009E0AD2">
        <w:trPr>
          <w:gridBefore w:val="1"/>
          <w:gridAfter w:val="1"/>
          <w:wBefore w:w="9" w:type="dxa"/>
          <w:wAfter w:w="33" w:type="dxa"/>
          <w:trHeight w:val="230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468" w:right="-108" w:firstLine="46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Ожидаемые результаты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2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Прогноз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trHeight w:val="428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измере</w:t>
            </w:r>
            <w:proofErr w:type="spellEnd"/>
          </w:p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468" w:right="-10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468" w:right="-10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201</w:t>
            </w:r>
            <w:r w:rsidR="00994D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-468" w:right="-108" w:firstLine="468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год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994D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</w:t>
            </w:r>
            <w:r w:rsidR="00994D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</w:t>
            </w:r>
            <w:r w:rsidR="00994D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</w:t>
            </w:r>
            <w:r w:rsidR="00994DB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A61ABC" w:rsidRDefault="00A61ABC" w:rsidP="008A21CB">
            <w:pPr>
              <w:widowControl w:val="0"/>
              <w:tabs>
                <w:tab w:val="left" w:pos="1584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    1. ДЕМОГРАФИЧЕСКИЕ ПОКАЗАТЕЛИ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trHeight w:val="219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994DB5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1597</w:t>
            </w:r>
          </w:p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994DB5">
              <w:rPr>
                <w:rFonts w:ascii="Times New Roman CYR" w:hAnsi="Times New Roman CYR" w:cs="Times New Roman CYR"/>
                <w:sz w:val="24"/>
                <w:szCs w:val="24"/>
              </w:rPr>
              <w:t>597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1597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1583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994DB5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656231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Pr="00656231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994DB5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656231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615" w:firstLine="11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6231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615" w:firstLine="11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14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Естественный прирост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убыль (-)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-1</w:t>
            </w:r>
            <w:r w:rsidR="00994DB5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994DB5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-7</w:t>
            </w:r>
          </w:p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2. ФИНАНСЫ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местного бюджета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E10C9A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8022,2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E10C9A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11746,6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E10C9A" w:rsidP="004E62BF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4E62BF">
              <w:rPr>
                <w:rFonts w:ascii="Times New Roman CYR" w:hAnsi="Times New Roman CYR" w:cs="Times New Roman CYR"/>
                <w:sz w:val="24"/>
                <w:szCs w:val="24"/>
              </w:rPr>
              <w:t>168,9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E10C9A" w:rsidP="004E62BF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  <w:r w:rsidR="004E62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125,1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E10C9A" w:rsidP="00DC7C5B">
            <w:pPr>
              <w:widowControl w:val="0"/>
              <w:tabs>
                <w:tab w:val="left" w:pos="1404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  <w:r w:rsidR="004E62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289,1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 к предыдущему периоду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E10C9A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150,4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A61ABC" w:rsidP="00DC7C5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DC7C5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  <w:r w:rsidR="00E10C9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4E62BF" w:rsidP="00DC7C5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95,1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E10C9A" w:rsidP="00DC7C5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  <w:r w:rsidR="004E62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Pr="00DC7C5B" w:rsidRDefault="00A61ABC" w:rsidP="00DC7C5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DC7C5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  <w:r w:rsidR="00DC7C5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  <w:r w:rsidRPr="00DC7C5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</w:t>
            </w:r>
            <w:r w:rsidR="00E10C9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E10C9A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8022,2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E10C9A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11746,6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E10C9A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="004E62BF">
              <w:rPr>
                <w:rFonts w:ascii="Times New Roman CYR" w:hAnsi="Times New Roman CYR" w:cs="Times New Roman CYR"/>
                <w:sz w:val="24"/>
                <w:szCs w:val="24"/>
              </w:rPr>
              <w:t>168,9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E10C9A" w:rsidP="00DC7C5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  <w:r w:rsidR="004E62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125,1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E10C9A" w:rsidP="00DC7C5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11</w:t>
            </w:r>
            <w:r w:rsidR="004E62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289,1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 к предыдущему периоду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% 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9A" w:rsidRDefault="00E10C9A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A61ABC" w:rsidRPr="00DC7C5B" w:rsidRDefault="00A61ABC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DC7C5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  <w:r w:rsidR="00E10C9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DC7C5B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DC7C5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  <w:r w:rsidR="00E10C9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4E62BF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95,1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E10C9A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</w:t>
            </w:r>
            <w:r w:rsidR="004E62B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A61ABC" w:rsidP="00E1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DC7C5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  <w:r w:rsidR="00DC7C5B" w:rsidRPr="00DC7C5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</w:t>
            </w:r>
            <w:r w:rsidRPr="00DC7C5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</w:t>
            </w:r>
            <w:r w:rsidR="00E10C9A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5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дефицит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(-)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местного бюджета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Pr="00DC7C5B" w:rsidRDefault="00F73EF0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DC7C5B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DC7C5B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DC7C5B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DC7C5B" w:rsidRDefault="00DC7C5B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885"/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                    3. ЭКОНОМИКА, СТРОИТЕЛЬСТВО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994DB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994DB5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994DB5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994DB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994DB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организаций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Среднесписочная численность работников организаций 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1ABC" w:rsidP="008A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1ABC" w:rsidP="008A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1ABC" w:rsidP="008A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1ABC" w:rsidP="008A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A61ABC" w:rsidP="008A2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фонд начисленной заработной платы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работникам                                                                                                                               организаций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F73EF0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1201,0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F73EF0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905,0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F73EF0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974,2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F73EF0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877,0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F73EF0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877,0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Среднемесячная заработная плата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F73EF0" w:rsidP="008A21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100,1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F73EF0" w:rsidP="008A21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F73EF0" w:rsidP="008A21C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81,2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F73EF0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Pr="004E62BF" w:rsidRDefault="00F73EF0" w:rsidP="00F73E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62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73,1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                                                               4. СОЦИАЛЬНАЯ СФЕРА</w:t>
            </w:r>
          </w:p>
        </w:tc>
      </w:tr>
      <w:tr w:rsidR="00A61ABC" w:rsidTr="009E0AD2">
        <w:trPr>
          <w:jc w:val="center"/>
        </w:trPr>
        <w:tc>
          <w:tcPr>
            <w:tcW w:w="2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4.1.1. Дошкольное образование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Детские сады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мест в учреждениях дошкольного образования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 детей, посещающих дошкольные образования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94DB5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  <w:p w:rsidR="00994DB5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994DB5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4.1.2. Среднее общее образование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мест в общеобразовательных учреждениях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 учащихся, посещающих общеобразовательные учреждения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994DB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994DB5"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138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Среднесписочная численность работников организаций 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994DB5" w:rsidP="008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4.2. Здравоохранение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Амбулатория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trHeight w:val="20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4.3. Учреждения культуры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 культуры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Библиотеки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4.4. Физическая культура и спорт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DB5" w:rsidRDefault="00994DB5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5. РОЗНИЧНАЯ ТОРГОВЛЯ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61ABC" w:rsidRDefault="00470C7A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470C7A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магазины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киоски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470C7A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470C7A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05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                  6. ЖИЛИЩНО-КОММУНАЛЬНЫЙ КОМПЛЕКС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6.1. Жилищный фонд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trHeight w:val="357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кв. метров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470C7A">
              <w:rPr>
                <w:rFonts w:ascii="Times New Roman CYR" w:hAnsi="Times New Roman CYR" w:cs="Times New Roman CYR"/>
                <w:sz w:val="24"/>
                <w:szCs w:val="24"/>
              </w:rPr>
              <w:t>1213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470C7A">
              <w:rPr>
                <w:rFonts w:ascii="Times New Roman CYR" w:hAnsi="Times New Roman CYR" w:cs="Times New Roman CYR"/>
                <w:sz w:val="24"/>
                <w:szCs w:val="24"/>
              </w:rPr>
              <w:t>1213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31213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31213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31213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6.2. Улично-дорожная сеть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протяженность дорог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километр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16,1</w:t>
            </w: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keepNext/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keepNext/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4"/>
                <w:szCs w:val="24"/>
              </w:rPr>
              <w:t xml:space="preserve">            7. ПРОЧИЕ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C" w:rsidRDefault="00A61ABC" w:rsidP="008A21CB">
            <w:pPr>
              <w:keepNext/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1ABC" w:rsidTr="009E0AD2">
        <w:trPr>
          <w:gridBefore w:val="1"/>
          <w:gridAfter w:val="1"/>
          <w:wBefore w:w="9" w:type="dxa"/>
          <w:wAfter w:w="33" w:type="dxa"/>
          <w:trHeight w:val="291"/>
          <w:jc w:val="center"/>
        </w:trPr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Почтовые отделения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1ABC" w:rsidRDefault="00A61ABC" w:rsidP="008A21C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</w:tbl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основным показателям прогноза 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Чарковский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</w:t>
      </w:r>
      <w:r w:rsidR="00470C7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 и </w:t>
      </w:r>
      <w:r>
        <w:rPr>
          <w:rFonts w:ascii="Times New Roman CYR" w:hAnsi="Times New Roman CYR" w:cs="Times New Roman CYR"/>
          <w:sz w:val="28"/>
          <w:szCs w:val="28"/>
        </w:rPr>
        <w:t>плановый период 202</w:t>
      </w:r>
      <w:r w:rsidR="00470C7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470C7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годов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разрабатывается на основании Бюджетного кодекса Российской Федерации, руководствуясь Федеральным законом от 06 октября 2003 года № 131- ФЗ «Об общих принципах организации местного самоуправления в Российской Федерации»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Чарковский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подготовлен на основе оперативных данных текущего года об исполнении бюджета, а также в результате анализа экономического развития организаций, действующих на территории муниципального образования, тенденции развития социальной сферы. 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социально-экономического развития на 202</w:t>
      </w:r>
      <w:r w:rsidR="00470C7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202</w:t>
      </w:r>
      <w:r w:rsidR="00470C7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470C7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основывается на оценке состояния и перспектив развития социально-экономической ситуации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Чарковский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сельсовет.       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площадь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Чарковский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составляет 143810 га и включает в себя 5 населенных пунктов. </w:t>
      </w:r>
    </w:p>
    <w:p w:rsidR="009E0AD2" w:rsidRDefault="009E0AD2" w:rsidP="00A61ABC">
      <w:pPr>
        <w:widowControl w:val="0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Демографические показатели</w:t>
      </w:r>
    </w:p>
    <w:p w:rsidR="00A61ABC" w:rsidRDefault="00A61ABC" w:rsidP="00A61ABC">
      <w:pPr>
        <w:widowControl w:val="0"/>
        <w:tabs>
          <w:tab w:val="left" w:pos="74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Численность населения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Чарковский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по состоянию на 01.01.2020 по данным статистики составляет 1597 человек. </w:t>
      </w:r>
      <w:r>
        <w:rPr>
          <w:rFonts w:ascii="Times New Roman" w:hAnsi="Times New Roman"/>
          <w:sz w:val="28"/>
          <w:szCs w:val="28"/>
        </w:rPr>
        <w:t xml:space="preserve">Основная часть населения проживает в </w:t>
      </w:r>
      <w:proofErr w:type="spellStart"/>
      <w:r>
        <w:rPr>
          <w:rFonts w:ascii="Times New Roman" w:hAnsi="Times New Roman"/>
          <w:sz w:val="28"/>
          <w:szCs w:val="28"/>
        </w:rPr>
        <w:t>аале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Чарков</w:t>
      </w:r>
      <w:proofErr w:type="spellEnd"/>
      <w:r>
        <w:rPr>
          <w:rFonts w:ascii="Times New Roman" w:hAnsi="Times New Roman"/>
          <w:sz w:val="28"/>
          <w:szCs w:val="28"/>
        </w:rPr>
        <w:t>. В 4 населенных пунктах проживает до 200 постоянно зарегистрированных жителей.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Число многодетных семей на территории муниципального образования – 38.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Тенденция по сокращению численности постоянно проживающего населения муниципального образования сохраняется.</w:t>
      </w: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9E0AD2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Финансы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Прогноз ожидаемых в 20</w:t>
      </w:r>
      <w:r w:rsidR="009E0AD2"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  <w:r w:rsidR="00470C7A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доходов бюджета муниципального образования </w:t>
      </w:r>
      <w:proofErr w:type="spellStart"/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Чарковский</w:t>
      </w:r>
      <w:proofErr w:type="spellEnd"/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сельсовет составит 11</w:t>
      </w:r>
      <w:r w:rsidR="009E0AD2"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746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,</w:t>
      </w:r>
      <w:r w:rsidR="009E0AD2"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6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тыс. рублей, что на </w:t>
      </w:r>
      <w:r w:rsidR="009E0AD2"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46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,</w:t>
      </w:r>
      <w:r w:rsidR="009E0AD2"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4</w:t>
      </w:r>
      <w:r w:rsidR="00470C7A">
        <w:rPr>
          <w:rFonts w:ascii="Times New Roman CYR" w:hAnsi="Times New Roman CYR" w:cs="Times New Roman CYR"/>
          <w:color w:val="000000" w:themeColor="text1"/>
          <w:sz w:val="28"/>
          <w:szCs w:val="28"/>
        </w:rPr>
        <w:t>% больше 2020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года 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На 202</w:t>
      </w:r>
      <w:r w:rsidR="00470C7A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 </w:t>
      </w:r>
      <w:r w:rsidRPr="009E0A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плановый период 202</w:t>
      </w:r>
      <w:r w:rsidR="00470C7A"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202</w:t>
      </w:r>
      <w:r w:rsidR="00470C7A"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годов бюджет  </w:t>
      </w:r>
      <w:proofErr w:type="spellStart"/>
      <w:r w:rsidR="009E0AD2"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без</w:t>
      </w:r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дефицит</w:t>
      </w:r>
      <w:r w:rsidR="009E0AD2"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ый</w:t>
      </w:r>
      <w:proofErr w:type="spellEnd"/>
      <w:r w:rsidRPr="009E0AD2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Основное направление деятельности администрации муниципального образования - проведение инвентаризации объектов недвижимости, расположенных на территории муниципального образования </w:t>
      </w:r>
      <w:proofErr w:type="spellStart"/>
      <w:r w:rsidR="009E0AD2" w:rsidRPr="009E0AD2">
        <w:rPr>
          <w:rFonts w:ascii="Times New Roman" w:hAnsi="Times New Roman"/>
          <w:color w:val="000000" w:themeColor="text1"/>
          <w:sz w:val="28"/>
          <w:szCs w:val="28"/>
        </w:rPr>
        <w:t>Чарковский</w:t>
      </w:r>
      <w:proofErr w:type="spellEnd"/>
      <w:r w:rsidR="009E0AD2"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используемых на праве собственности физическими лицами, но не прошедших государственный кадастровый учет и (или) государственную регистрацию права собственности для увеличения доходной части бюджета.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9E0AD2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Экономика, строительство</w:t>
      </w:r>
    </w:p>
    <w:p w:rsidR="00A61ABC" w:rsidRPr="009E0AD2" w:rsidRDefault="00A61ABC" w:rsidP="00470C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 w:themeColor="text1"/>
          <w:szCs w:val="28"/>
        </w:rPr>
      </w:pPr>
      <w:r w:rsidRPr="009E0AD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В доходы бюджета поступает </w:t>
      </w:r>
      <w:r w:rsidR="009E0AD2" w:rsidRPr="009E0AD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1</w:t>
      </w:r>
      <w:r w:rsidRPr="009E0AD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2% от НДФЛ организаций, осуществляющих свою деятельность на территории муниципального образования</w:t>
      </w:r>
    </w:p>
    <w:p w:rsidR="00A61ABC" w:rsidRDefault="00A61ABC" w:rsidP="00A61ABC">
      <w:pPr>
        <w:pStyle w:val="a5"/>
        <w:ind w:firstLine="567"/>
        <w:rPr>
          <w:szCs w:val="28"/>
        </w:rPr>
      </w:pPr>
    </w:p>
    <w:p w:rsidR="00A61ABC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Розничная торговля </w:t>
      </w:r>
    </w:p>
    <w:p w:rsidR="00A61ABC" w:rsidRDefault="00A61ABC" w:rsidP="00A61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услуг по торговле на территории представлена следующими организациями:</w:t>
      </w:r>
    </w:p>
    <w:p w:rsidR="00A61ABC" w:rsidRDefault="00A61ABC" w:rsidP="00A61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ИП </w:t>
      </w:r>
      <w:proofErr w:type="spellStart"/>
      <w:r>
        <w:rPr>
          <w:rFonts w:ascii="Times New Roman" w:hAnsi="Times New Roman"/>
          <w:sz w:val="28"/>
          <w:szCs w:val="28"/>
        </w:rPr>
        <w:t>Мизинцева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-</w:t>
      </w:r>
      <w:r w:rsidRPr="00F36D6D"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F36D6D">
        <w:rPr>
          <w:rFonts w:ascii="Times New Roman" w:hAnsi="Times New Roman"/>
          <w:sz w:val="28"/>
          <w:szCs w:val="28"/>
        </w:rPr>
        <w:t>агазин «Мечта»</w:t>
      </w:r>
    </w:p>
    <w:p w:rsidR="00A61ABC" w:rsidRDefault="00A61ABC" w:rsidP="00A61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ИП Жура Т.А. - м</w:t>
      </w:r>
      <w:r w:rsidR="00470C7A">
        <w:rPr>
          <w:rFonts w:ascii="Times New Roman" w:hAnsi="Times New Roman"/>
          <w:sz w:val="28"/>
          <w:szCs w:val="28"/>
        </w:rPr>
        <w:t xml:space="preserve">агазины: «Продукты», «Хозяйственные </w:t>
      </w:r>
      <w:r w:rsidRPr="00F36D6D">
        <w:rPr>
          <w:rFonts w:ascii="Times New Roman" w:hAnsi="Times New Roman"/>
          <w:sz w:val="28"/>
          <w:szCs w:val="28"/>
        </w:rPr>
        <w:t>товары»</w:t>
      </w:r>
    </w:p>
    <w:p w:rsidR="00A61ABC" w:rsidRDefault="00A61ABC" w:rsidP="00A61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ИП Артамонов А.В. -</w:t>
      </w:r>
      <w:r w:rsidRPr="00692C8B">
        <w:t xml:space="preserve"> </w:t>
      </w:r>
      <w:r>
        <w:rPr>
          <w:rFonts w:ascii="Times New Roman" w:hAnsi="Times New Roman"/>
          <w:sz w:val="28"/>
          <w:szCs w:val="28"/>
        </w:rPr>
        <w:t xml:space="preserve">магазины: </w:t>
      </w:r>
      <w:r w:rsidRPr="00692C8B">
        <w:rPr>
          <w:rFonts w:ascii="Times New Roman" w:hAnsi="Times New Roman"/>
          <w:sz w:val="28"/>
          <w:szCs w:val="28"/>
        </w:rPr>
        <w:t>«Жарки»</w:t>
      </w:r>
      <w:r>
        <w:rPr>
          <w:rFonts w:ascii="Times New Roman" w:hAnsi="Times New Roman"/>
          <w:sz w:val="28"/>
          <w:szCs w:val="28"/>
        </w:rPr>
        <w:t>,</w:t>
      </w:r>
      <w:r w:rsidRPr="00692C8B">
        <w:t xml:space="preserve"> </w:t>
      </w:r>
      <w:r w:rsidRPr="00692C8B">
        <w:rPr>
          <w:rFonts w:ascii="Times New Roman" w:hAnsi="Times New Roman"/>
          <w:sz w:val="28"/>
          <w:szCs w:val="28"/>
        </w:rPr>
        <w:t>«Алтын»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2C8B">
        <w:rPr>
          <w:rFonts w:ascii="Times New Roman" w:hAnsi="Times New Roman"/>
          <w:sz w:val="28"/>
          <w:szCs w:val="28"/>
        </w:rPr>
        <w:t>«Продукты»</w:t>
      </w:r>
    </w:p>
    <w:p w:rsidR="00A61ABC" w:rsidRPr="00692C8B" w:rsidRDefault="00A61ABC" w:rsidP="00A61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ИП </w:t>
      </w:r>
      <w:proofErr w:type="spellStart"/>
      <w:r>
        <w:rPr>
          <w:rFonts w:ascii="Times New Roman" w:hAnsi="Times New Roman"/>
          <w:sz w:val="28"/>
          <w:szCs w:val="28"/>
        </w:rPr>
        <w:t>Кадышев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</w:t>
      </w:r>
      <w:r w:rsidRPr="00692C8B">
        <w:t xml:space="preserve"> </w:t>
      </w:r>
      <w:r>
        <w:rPr>
          <w:rFonts w:ascii="Times New Roman" w:hAnsi="Times New Roman"/>
          <w:sz w:val="28"/>
          <w:szCs w:val="28"/>
        </w:rPr>
        <w:t>киоск ветеринарный</w:t>
      </w:r>
    </w:p>
    <w:p w:rsidR="00A61ABC" w:rsidRDefault="00A61ABC" w:rsidP="00A61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1ABC" w:rsidRDefault="00A61ABC" w:rsidP="00A61ABC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илищно-коммунальное хозяйство и благоустройство</w:t>
      </w:r>
    </w:p>
    <w:p w:rsidR="00A61ABC" w:rsidRDefault="00A61ABC" w:rsidP="00A61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470C7A">
        <w:rPr>
          <w:rFonts w:ascii="Times New Roman" w:hAnsi="Times New Roman"/>
          <w:sz w:val="28"/>
          <w:szCs w:val="28"/>
        </w:rPr>
        <w:t>домохозяй</w:t>
      </w:r>
      <w:proofErr w:type="gramStart"/>
      <w:r w:rsidR="00470C7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вс</w:t>
      </w:r>
      <w:proofErr w:type="gramEnd"/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484 домов, протяженность дорог составляет 3,6 км. </w:t>
      </w:r>
    </w:p>
    <w:p w:rsidR="00A61ABC" w:rsidRPr="009E0AD2" w:rsidRDefault="00A61ABC" w:rsidP="00A61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>Проводится обслуживание и ремонт уличного освещения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>Услуги вывоза и утилизации ТКО доступны для населения и осуществляется  регулярно.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>Прогнозом на очередной 2020 финансовый год и плановый период 2021 – 2022 годы определены следующие приоритеты социально-экономического развития муниципального образования</w:t>
      </w:r>
      <w:r w:rsidR="009E0A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0AD2" w:rsidRPr="009E0AD2">
        <w:rPr>
          <w:rFonts w:ascii="Times New Roman" w:hAnsi="Times New Roman"/>
          <w:color w:val="000000" w:themeColor="text1"/>
          <w:sz w:val="28"/>
          <w:szCs w:val="28"/>
        </w:rPr>
        <w:t>Чарковский</w:t>
      </w:r>
      <w:proofErr w:type="spellEnd"/>
      <w:r w:rsidR="009E0AD2"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9E0A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1. Повышение доходной части бюджета муниципального образования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2. Реализация действующих программ по благоустройству, повышение безопасности, содержание и развитие сети автомобильных дорог общего пользования местного значения; 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Оказание населению доступных муниципальных услуг, в соответствии с регламентами Администрации и действующим законодательством; 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>4. Развитие социальной сферы (реализация мероприятий по развитию культуры, спорта и молодежной политики на территории муниципального образования;</w:t>
      </w:r>
    </w:p>
    <w:p w:rsidR="00A61ABC" w:rsidRPr="009E0AD2" w:rsidRDefault="00A61ABC" w:rsidP="00A61AB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>5. Создание правовых, организационных, институциональных и экономических условий для перехода к устойчивому социально-экономическому развитию муниципального образования, эффективной реализации полномочий органов местного самоуправления.</w:t>
      </w:r>
    </w:p>
    <w:p w:rsidR="00A61ABC" w:rsidRPr="009E0AD2" w:rsidRDefault="00A61ABC" w:rsidP="00A61A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0AD2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9E0AD2">
        <w:rPr>
          <w:rFonts w:ascii="Times New Roman" w:hAnsi="Times New Roman"/>
          <w:bCs/>
          <w:color w:val="000000" w:themeColor="text1"/>
          <w:sz w:val="28"/>
          <w:szCs w:val="28"/>
        </w:rPr>
        <w:t>Содействие в развитии малого и среднего предпринимательства в муниципальном образовании</w:t>
      </w:r>
      <w:r w:rsidR="00470C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E0AD2" w:rsidRPr="009E0AD2">
        <w:rPr>
          <w:rFonts w:ascii="Times New Roman" w:hAnsi="Times New Roman"/>
          <w:bCs/>
          <w:color w:val="000000" w:themeColor="text1"/>
          <w:sz w:val="28"/>
          <w:szCs w:val="28"/>
        </w:rPr>
        <w:t>Чарковский</w:t>
      </w:r>
      <w:proofErr w:type="spellEnd"/>
      <w:r w:rsidR="009E0AD2" w:rsidRPr="009E0A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</w:t>
      </w:r>
      <w:r w:rsidRPr="009E0A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61ABC" w:rsidRPr="0063246D" w:rsidRDefault="00A61ABC" w:rsidP="00A61A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A61ABC" w:rsidRPr="0063246D" w:rsidRDefault="00A61ABC" w:rsidP="00A61ABC">
      <w:pPr>
        <w:rPr>
          <w:color w:val="FF0000"/>
        </w:rPr>
      </w:pPr>
    </w:p>
    <w:p w:rsidR="00A61ABC" w:rsidRDefault="00A61ABC"/>
    <w:p w:rsidR="00A61ABC" w:rsidRDefault="00A61ABC"/>
    <w:p w:rsidR="00A61ABC" w:rsidRDefault="00A61ABC"/>
    <w:sectPr w:rsidR="00A61ABC" w:rsidSect="002B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3B1"/>
    <w:multiLevelType w:val="hybridMultilevel"/>
    <w:tmpl w:val="E340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E6"/>
    <w:rsid w:val="002B462C"/>
    <w:rsid w:val="00470C7A"/>
    <w:rsid w:val="004E62BF"/>
    <w:rsid w:val="006A4550"/>
    <w:rsid w:val="008A27E6"/>
    <w:rsid w:val="008F4024"/>
    <w:rsid w:val="00994DB5"/>
    <w:rsid w:val="009E0AD2"/>
    <w:rsid w:val="00A61ABC"/>
    <w:rsid w:val="00CA0E87"/>
    <w:rsid w:val="00D9244A"/>
    <w:rsid w:val="00DC7C5B"/>
    <w:rsid w:val="00E10C9A"/>
    <w:rsid w:val="00F51802"/>
    <w:rsid w:val="00F7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E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61AB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1A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8</cp:revision>
  <cp:lastPrinted>2020-11-13T06:46:00Z</cp:lastPrinted>
  <dcterms:created xsi:type="dcterms:W3CDTF">2020-05-27T08:41:00Z</dcterms:created>
  <dcterms:modified xsi:type="dcterms:W3CDTF">2020-11-13T06:47:00Z</dcterms:modified>
</cp:coreProperties>
</file>