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09" w:rsidRPr="00E33E09" w:rsidRDefault="00E33E09" w:rsidP="00E33E09">
      <w:pPr>
        <w:tabs>
          <w:tab w:val="left" w:pos="412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framePr w:wrap="auto" w:vAnchor="page" w:hAnchor="page" w:x="6022" w:y="1855"/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  <w:r w:rsidRPr="00E33E09">
        <w:rPr>
          <w:rFonts w:ascii="Times New Roman Hak" w:eastAsia="Times New Roman" w:hAnsi="Times New Roman Hak" w:cs="Times New Roman"/>
          <w:noProof/>
          <w:sz w:val="28"/>
          <w:szCs w:val="20"/>
          <w:lang w:eastAsia="ru-RU"/>
        </w:rPr>
        <w:drawing>
          <wp:inline distT="0" distB="0" distL="0" distR="0" wp14:anchorId="4C6C88BB" wp14:editId="7AC65628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09" w:rsidRPr="00E33E09" w:rsidRDefault="00E33E09" w:rsidP="00E33E09">
      <w:pPr>
        <w:tabs>
          <w:tab w:val="left" w:pos="4125"/>
        </w:tabs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33E09" w:rsidRPr="00E33E09" w:rsidRDefault="00E33E09" w:rsidP="00E33E09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33E09" w:rsidRPr="00E33E09" w:rsidRDefault="00E33E09" w:rsidP="00E33E09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33E09" w:rsidRPr="00E33E09" w:rsidTr="00F54130">
        <w:tc>
          <w:tcPr>
            <w:tcW w:w="5068" w:type="dxa"/>
            <w:hideMark/>
          </w:tcPr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E33E09" w:rsidRPr="00E33E09" w:rsidRDefault="00E33E09" w:rsidP="00E33E09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 xml:space="preserve">                                 АДМИНИСТРАЦИЯЗЫ</w:t>
            </w:r>
          </w:p>
        </w:tc>
        <w:tc>
          <w:tcPr>
            <w:tcW w:w="5068" w:type="dxa"/>
            <w:hideMark/>
          </w:tcPr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E33E09" w:rsidRPr="00E33E09" w:rsidRDefault="00E33E09" w:rsidP="00E3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E09" w:rsidRPr="00E33E09" w:rsidRDefault="00E33E09" w:rsidP="00E33E09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E33E09"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  <w:t xml:space="preserve">                             ЧАРКОВСКОГО СЕЛЬСОВЕТА</w:t>
            </w:r>
          </w:p>
        </w:tc>
      </w:tr>
    </w:tbl>
    <w:p w:rsidR="00E33E09" w:rsidRPr="00E33E09" w:rsidRDefault="00E33E09" w:rsidP="00E33E09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E33E09" w:rsidRPr="00E33E09" w:rsidRDefault="00E33E09" w:rsidP="00E33E09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  <w:r w:rsidRPr="00E33E09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 xml:space="preserve">                                                 </w:t>
      </w:r>
    </w:p>
    <w:p w:rsidR="00E33E09" w:rsidRPr="00E33E09" w:rsidRDefault="00E33E09" w:rsidP="00E33E09">
      <w:pPr>
        <w:spacing w:after="0" w:line="240" w:lineRule="auto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E33E09" w:rsidRPr="00E33E09" w:rsidRDefault="00E33E09" w:rsidP="00E33E09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r w:rsidRPr="00E33E09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E33E09" w:rsidRPr="00E33E09" w:rsidRDefault="00E33E09" w:rsidP="00E33E09">
      <w:pPr>
        <w:tabs>
          <w:tab w:val="left" w:pos="3510"/>
        </w:tabs>
        <w:spacing w:after="0" w:line="240" w:lineRule="auto"/>
        <w:jc w:val="center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proofErr w:type="gramStart"/>
      <w:r w:rsidRPr="00E33E09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от  02</w:t>
      </w:r>
      <w:proofErr w:type="gramEnd"/>
      <w:r w:rsidRPr="00E33E09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>.10.2020г.   № 62-п</w:t>
      </w:r>
    </w:p>
    <w:p w:rsidR="00E33E09" w:rsidRPr="00E33E09" w:rsidRDefault="00E33E09" w:rsidP="00E33E09">
      <w:pPr>
        <w:tabs>
          <w:tab w:val="left" w:pos="3555"/>
        </w:tabs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  <w:r w:rsidRPr="00E33E09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ab/>
        <w:t xml:space="preserve">    аал Чарков</w:t>
      </w:r>
    </w:p>
    <w:p w:rsidR="00E33E09" w:rsidRPr="00E33E09" w:rsidRDefault="00E33E09" w:rsidP="00E3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 xml:space="preserve">Создание рабочей группы по </w:t>
      </w:r>
    </w:p>
    <w:p w:rsidR="00E33E09" w:rsidRPr="00E33E09" w:rsidRDefault="00E33E09" w:rsidP="00E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>повышению реальных доходов</w:t>
      </w:r>
    </w:p>
    <w:p w:rsidR="00E33E09" w:rsidRPr="00E33E09" w:rsidRDefault="00E33E09" w:rsidP="00E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 xml:space="preserve"> граждан, снижению уровня </w:t>
      </w:r>
    </w:p>
    <w:p w:rsidR="00E33E09" w:rsidRPr="00E33E09" w:rsidRDefault="00E33E09" w:rsidP="00E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 xml:space="preserve">бедности в два раза на территории </w:t>
      </w:r>
    </w:p>
    <w:p w:rsidR="00E33E09" w:rsidRPr="00E33E09" w:rsidRDefault="00E33E09" w:rsidP="00E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>Чарковского сельсовета</w:t>
      </w:r>
    </w:p>
    <w:p w:rsidR="00E33E09" w:rsidRPr="00E33E09" w:rsidRDefault="00E33E09" w:rsidP="00E33E09">
      <w:pPr>
        <w:rPr>
          <w:rFonts w:ascii="Times New Roman" w:hAnsi="Times New Roman" w:cs="Times New Roman"/>
          <w:sz w:val="24"/>
          <w:szCs w:val="24"/>
        </w:rPr>
      </w:pPr>
    </w:p>
    <w:p w:rsidR="00E33E09" w:rsidRPr="00E33E09" w:rsidRDefault="00E33E09" w:rsidP="00E33E09">
      <w:pPr>
        <w:rPr>
          <w:rFonts w:ascii="Times New Roman" w:hAnsi="Times New Roman" w:cs="Times New Roman"/>
          <w:sz w:val="24"/>
          <w:szCs w:val="24"/>
        </w:rPr>
      </w:pPr>
    </w:p>
    <w:p w:rsidR="00E33E09" w:rsidRPr="00E33E09" w:rsidRDefault="00E33E09" w:rsidP="00E33E09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E09">
        <w:rPr>
          <w:rFonts w:ascii="Times New Roman" w:hAnsi="Times New Roman" w:cs="Times New Roman"/>
          <w:bCs/>
          <w:sz w:val="24"/>
          <w:szCs w:val="24"/>
        </w:rPr>
        <w:t xml:space="preserve">         Во исполнение постановления администрации Чарковского сельсовета от 02.10.2020 № 61-п    </w:t>
      </w:r>
      <w:proofErr w:type="gramStart"/>
      <w:r w:rsidRPr="00E33E09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E33E09">
        <w:rPr>
          <w:rFonts w:ascii="Times New Roman" w:hAnsi="Times New Roman" w:cs="Times New Roman"/>
          <w:bCs/>
          <w:sz w:val="24"/>
          <w:szCs w:val="24"/>
        </w:rPr>
        <w:t>О Плане мероприятий по повышению реальных доходов граждан, снижению уровня бедности в два раза на территории Чарковского сельсовета на 2020-2024 годы, администрация Чарковского сельсовета</w:t>
      </w:r>
    </w:p>
    <w:p w:rsidR="00E33E09" w:rsidRPr="00E33E09" w:rsidRDefault="00E33E09" w:rsidP="00E33E09">
      <w:pPr>
        <w:tabs>
          <w:tab w:val="left" w:pos="0"/>
          <w:tab w:val="left" w:pos="144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33E09" w:rsidRPr="00E33E09" w:rsidRDefault="00E33E09" w:rsidP="00E33E09">
      <w:pPr>
        <w:ind w:right="-1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>1. Утвердить прилагаемый состав рабочей группы по повышению реальных доходов граждан, снижению уровня бедности в два раза на территории Чарковского сельсовета на 2020-2024 годы.</w:t>
      </w:r>
    </w:p>
    <w:p w:rsidR="00E33E09" w:rsidRPr="00E33E09" w:rsidRDefault="00E33E09" w:rsidP="00E33E0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33E09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Г.И.Дорохина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 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Чарковского сельсовета 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>от 02.10.2020г.№ 62-п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E09">
        <w:rPr>
          <w:rFonts w:ascii="Times New Roman" w:eastAsia="Calibri" w:hAnsi="Times New Roman" w:cs="Times New Roman"/>
          <w:sz w:val="24"/>
          <w:szCs w:val="24"/>
          <w:lang w:eastAsia="ru-RU"/>
        </w:rPr>
        <w:t>СОСТАВ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3E09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группы по повышению реальных доходов граждан, снижению уровня бедности в два раза на территории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33E09">
        <w:rPr>
          <w:rFonts w:ascii="Times New Roman" w:eastAsia="Calibri" w:hAnsi="Times New Roman" w:cs="Times New Roman"/>
          <w:sz w:val="26"/>
          <w:szCs w:val="26"/>
          <w:lang w:eastAsia="ru-RU"/>
        </w:rPr>
        <w:t>Чарковского  сельсовета</w:t>
      </w:r>
      <w:proofErr w:type="gramEnd"/>
      <w:r w:rsidRPr="00E33E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2020-2024 годы</w:t>
      </w: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32" w:type="dxa"/>
        <w:tblLook w:val="04A0" w:firstRow="1" w:lastRow="0" w:firstColumn="1" w:lastColumn="0" w:noHBand="0" w:noVBand="1"/>
      </w:tblPr>
      <w:tblGrid>
        <w:gridCol w:w="4590"/>
        <w:gridCol w:w="4723"/>
      </w:tblGrid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  Имя  Отчество</w:t>
            </w: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Дорохина</w:t>
            </w:r>
            <w:proofErr w:type="spellEnd"/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Галина Ивановна ___________________________</w:t>
            </w:r>
          </w:p>
        </w:tc>
      </w:tr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Инкижекова</w:t>
            </w:r>
            <w:proofErr w:type="spellEnd"/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Любовь Александровна</w:t>
            </w:r>
          </w:p>
        </w:tc>
      </w:tr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3E0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Иванова Надежда Петровна</w:t>
            </w:r>
          </w:p>
        </w:tc>
      </w:tr>
      <w:tr w:rsidR="00E33E09" w:rsidRPr="00E33E09" w:rsidTr="00F54130">
        <w:tc>
          <w:tcPr>
            <w:tcW w:w="4785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33E09" w:rsidRPr="00E33E09" w:rsidRDefault="00E33E09" w:rsidP="00E33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E09" w:rsidRPr="00E33E09" w:rsidRDefault="00E33E09" w:rsidP="00E33E09">
      <w:pPr>
        <w:autoSpaceDE w:val="0"/>
        <w:autoSpaceDN w:val="0"/>
        <w:adjustRightInd w:val="0"/>
        <w:spacing w:after="0" w:line="240" w:lineRule="auto"/>
        <w:ind w:left="32" w:hanging="3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3E09" w:rsidRPr="00E33E09" w:rsidRDefault="00E33E09" w:rsidP="00E33E09"/>
    <w:p w:rsidR="00525406" w:rsidRDefault="00525406">
      <w:bookmarkStart w:id="0" w:name="_GoBack"/>
      <w:bookmarkEnd w:id="0"/>
    </w:p>
    <w:sectPr w:rsidR="005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09"/>
    <w:rsid w:val="00525406"/>
    <w:rsid w:val="00E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8115-9B9D-4E40-837D-1403244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2020-10-26T03:23:00Z</dcterms:created>
  <dcterms:modified xsi:type="dcterms:W3CDTF">2020-10-26T03:24:00Z</dcterms:modified>
</cp:coreProperties>
</file>