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A4" w:rsidRPr="003B49C4" w:rsidRDefault="00A10EA4" w:rsidP="00A10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0EA4" w:rsidRPr="003B49C4" w:rsidRDefault="00A10EA4" w:rsidP="00A10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52B2EE8" wp14:editId="24B3449D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EA4" w:rsidRPr="003B49C4" w:rsidRDefault="00A10EA4" w:rsidP="00A10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A10EA4" w:rsidRPr="003B49C4" w:rsidRDefault="00A10EA4" w:rsidP="00A10E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 ДЕПУТАТОВ ЧАРКОВСКОГО СЕЛЬСОВЕТА</w:t>
      </w:r>
    </w:p>
    <w:p w:rsidR="00A10EA4" w:rsidRPr="003B49C4" w:rsidRDefault="00A10EA4" w:rsidP="00A10E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УСТЬ-АБАКАНСКОГО РАЙОНА РЕСПУБЛИКИ ХАКАСИЯ</w:t>
      </w: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0EA4" w:rsidRPr="003B49C4" w:rsidRDefault="00A10EA4" w:rsidP="00A10EA4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4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A10EA4" w:rsidRPr="003B49C4" w:rsidRDefault="00A10EA4" w:rsidP="00A10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0EA4" w:rsidRPr="007536BB" w:rsidRDefault="00A10EA4" w:rsidP="00A10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8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аал </w:t>
      </w:r>
      <w:proofErr w:type="spellStart"/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Чарков</w:t>
      </w:r>
      <w:proofErr w:type="spellEnd"/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7536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536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7536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D828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№ </w:t>
      </w:r>
    </w:p>
    <w:p w:rsidR="008808F9" w:rsidRPr="007536BB" w:rsidRDefault="008808F9" w:rsidP="00CF0464">
      <w:pPr>
        <w:widowControl w:val="0"/>
        <w:tabs>
          <w:tab w:val="left" w:pos="672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E71D64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Об утверждении Положения</w:t>
      </w:r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о добровольных пожертвованиях,</w:t>
      </w:r>
    </w:p>
    <w:p w:rsidR="00E71D64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proofErr w:type="gramStart"/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передаваемых</w:t>
      </w:r>
      <w:proofErr w:type="gramEnd"/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муниципальному об</w:t>
      </w:r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разованию  </w:t>
      </w:r>
      <w:proofErr w:type="spellStart"/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Чарковский</w:t>
      </w:r>
      <w:proofErr w:type="spellEnd"/>
      <w:r w:rsidR="00E71D64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 xml:space="preserve"> сельсовет</w:t>
      </w:r>
    </w:p>
    <w:p w:rsidR="008808F9" w:rsidRPr="007536BB" w:rsidRDefault="008808F9" w:rsidP="00E71D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Усть-Абакан</w:t>
      </w:r>
      <w:r w:rsidR="00A10EA4" w:rsidRPr="007536BB"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  <w:t>ского района Республики Хакасия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A10EA4" w:rsidRPr="007536BB" w:rsidRDefault="00A10EA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D20151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В целях обеспечения дополнительных поступлений в бюджет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 сельсовет Усть-Абаканского района Республики Хакасия, руководствуясь </w:t>
      </w:r>
      <w:hyperlink r:id="rId9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Гражданским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10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Бюджетным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11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Налоговым Кодексом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Российской Федерации, </w:t>
      </w:r>
      <w:hyperlink r:id="rId12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Федеральным законом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"Об общих принципах организации местного самоуправления в Российской Федера</w:t>
      </w:r>
      <w:r w:rsidR="00D20151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ции" от 06.10.2003 г. N 131-ФЗ,</w:t>
      </w:r>
    </w:p>
    <w:p w:rsidR="00D20151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Совет депутатов Чарковского сельсовета</w:t>
      </w:r>
      <w:r w:rsidR="00D20151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Усть-Абаканского района Республики Хакасия</w:t>
      </w:r>
    </w:p>
    <w:p w:rsidR="00D20151" w:rsidRDefault="00D20151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D20151" w:rsidP="00D20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r w:rsidRPr="00D20151">
        <w:rPr>
          <w:rFonts w:ascii="Times New Roman CYR" w:eastAsiaTheme="minorEastAsia" w:hAnsi="Times New Roman CYR" w:cs="Times New Roman CYR"/>
          <w:b/>
          <w:sz w:val="26"/>
          <w:szCs w:val="26"/>
          <w:lang w:eastAsia="ru-RU"/>
        </w:rPr>
        <w:t>РЕШИЛ</w:t>
      </w:r>
      <w:r w:rsidR="008808F9"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:</w:t>
      </w:r>
    </w:p>
    <w:p w:rsidR="008808F9" w:rsidRPr="007536BB" w:rsidRDefault="008808F9" w:rsidP="008808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1" w:name="sub_1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Утвердить Положение о добровольных пожертвованиях, передаваемых муниципальному образованию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Усть-Абаканского района Республики Хакасия (</w:t>
      </w:r>
      <w:hyperlink w:anchor="sub_1000" w:history="1">
        <w:r w:rsidR="00D20151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 xml:space="preserve">Приложение </w:t>
        </w:r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1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2" w:name="sub_2"/>
      <w:bookmarkEnd w:id="1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2. Утвердить форму договора о добровольном пожертвовании (</w:t>
      </w:r>
      <w:hyperlink w:anchor="sub_2000" w:history="1">
        <w:r w:rsidR="00D20151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 xml:space="preserve">Приложение </w:t>
        </w:r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2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).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3" w:name="sub_3"/>
      <w:bookmarkEnd w:id="2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3</w:t>
      </w:r>
      <w:r w:rsidR="00CF0464"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 Предоставить главе  Чарковского</w:t>
      </w:r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сельсовета право подписания от имени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договоров пожертвования в пользу муниципального образования </w:t>
      </w:r>
      <w:proofErr w:type="spellStart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Чарковский</w:t>
      </w:r>
      <w:proofErr w:type="spellEnd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сельсовет Усть-Абаканского района Республики Хакасия.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4" w:name="sub_4"/>
      <w:bookmarkEnd w:id="3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4. Настоящее решение </w:t>
      </w:r>
      <w:hyperlink r:id="rId13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обнародовать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на информационных стендах и на </w:t>
      </w:r>
      <w:hyperlink r:id="rId14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официальном сайте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 Администрации.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  <w:bookmarkStart w:id="5" w:name="sub_5"/>
      <w:bookmarkEnd w:id="4"/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 xml:space="preserve">5. Настоящее решение вступает в силу со дня его </w:t>
      </w:r>
      <w:hyperlink r:id="rId15" w:history="1">
        <w:r w:rsidRPr="007536BB">
          <w:rPr>
            <w:rFonts w:ascii="Times New Roman CYR" w:eastAsiaTheme="minorEastAsia" w:hAnsi="Times New Roman CYR" w:cs="Times New Roman CYR"/>
            <w:color w:val="106BBE"/>
            <w:sz w:val="26"/>
            <w:szCs w:val="26"/>
            <w:lang w:eastAsia="ru-RU"/>
          </w:rPr>
          <w:t>обнародования</w:t>
        </w:r>
      </w:hyperlink>
      <w:r w:rsidRPr="007536BB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.</w:t>
      </w:r>
    </w:p>
    <w:bookmarkEnd w:id="5"/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8808F9" w:rsidRPr="007536BB" w:rsidTr="008808F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808F9" w:rsidRPr="007536BB" w:rsidRDefault="008808F9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Глава Чарковского сельсовета</w:t>
            </w:r>
          </w:p>
          <w:p w:rsidR="00A10EA4" w:rsidRPr="007536BB" w:rsidRDefault="00A10EA4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Усть-Абаканского </w:t>
            </w:r>
            <w:proofErr w:type="spellStart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срайона</w:t>
            </w:r>
            <w:proofErr w:type="spellEnd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республики Хакасия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808F9" w:rsidRPr="007536BB" w:rsidRDefault="008808F9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  <w:p w:rsidR="00A10EA4" w:rsidRPr="007536BB" w:rsidRDefault="00A10EA4" w:rsidP="00880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                Г.И. </w:t>
            </w:r>
            <w:proofErr w:type="spellStart"/>
            <w:r w:rsidRPr="007536BB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Дорохина</w:t>
            </w:r>
            <w:proofErr w:type="spellEnd"/>
          </w:p>
        </w:tc>
      </w:tr>
    </w:tbl>
    <w:p w:rsidR="007536BB" w:rsidRPr="007536BB" w:rsidRDefault="007536BB" w:rsidP="00A10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color w:val="26282F"/>
          <w:sz w:val="26"/>
          <w:szCs w:val="26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1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решению</w:t>
        </w:r>
      </w:hyperlink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депутатов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Чарк</w:t>
      </w:r>
      <w:r w:rsidR="00CF02F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овского </w:t>
      </w:r>
      <w:r w:rsidR="00D8281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сельсовета</w:t>
      </w:r>
      <w:r w:rsidR="00D8281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_________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N </w:t>
      </w:r>
      <w:r w:rsidR="00D8281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</w:t>
      </w:r>
    </w:p>
    <w:p w:rsid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536BB" w:rsidRPr="008808F9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proofErr w:type="gramStart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</w:t>
      </w:r>
      <w:proofErr w:type="gram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б утверждении Положения о добровольных пожертвованиях, передаваемых муници</w:t>
      </w:r>
      <w:r w:rsidR="006A402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 Усть-Абаканского района Республики Хакасия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22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bookmarkEnd w:id="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Настоящее Положение регулирует порядок привлечения и расходования добровольных пожертвований физических и юридических лиц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Усть-Абаканского района Республики Хакасия (далее - муниц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ипальное образование 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сельсовет) и казенным учреждения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 муниципального образования 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Усть-Абаканского района Республики Хакасия.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"/>
      <w:bookmarkEnd w:id="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 В настоящем Положении используются следующие основные понятия: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7"/>
      <w:bookmarkEnd w:id="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добровольное пожертвование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8"/>
      <w:bookmarkEnd w:id="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жертвователь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3"/>
      <w:bookmarkEnd w:id="1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 Формы добровольных пожертвований: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"/>
      <w:bookmarkEnd w:id="1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собственности;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1"/>
      <w:bookmarkEnd w:id="12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бескорыстное (безвозмездное или на льготных условиях) наделение правами владения, пользования и распоряжения любыми объектами права собственности;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2"/>
      <w:bookmarkEnd w:id="1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бескорыстное (безвозмездное или на льготных условиях) выполнение работ, предоставление услуг жертвователями - юридическими и физическими лицами.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4"/>
      <w:bookmarkEnd w:id="1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Жертвователи вправе определять цели и назначение добровольных пожертвований.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5"/>
      <w:bookmarkEnd w:id="1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0"/>
      <w:bookmarkEnd w:id="1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1.6. При работе с жертвователями устанавливаются следующие принципы: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6"/>
      <w:bookmarkEnd w:id="1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добровольность;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7"/>
      <w:bookmarkEnd w:id="1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законность;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18"/>
      <w:bookmarkEnd w:id="1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конфиденциальность при получении добровольных пожертвований;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19"/>
      <w:bookmarkEnd w:id="2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гласность при использовании добровольно пожертвованного имущества (денежных средств).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1"/>
      <w:bookmarkEnd w:id="2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1.7. Между жертвователем и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пальным образованием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 или муниципальным казенным учреждением муници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пального образования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6A4024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 заключается договор добровольного пожертвования.</w:t>
      </w:r>
    </w:p>
    <w:bookmarkEnd w:id="22"/>
    <w:p w:rsid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71D64" w:rsidRPr="008808F9" w:rsidRDefault="00E71D6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E71D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3" w:name="sub_3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2. Порядок привлечения и использования добровольных пожертвований.</w:t>
      </w:r>
    </w:p>
    <w:bookmarkEnd w:id="2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6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С инициативой о привлечении добровольных пожертвований могут выступать:</w:t>
      </w:r>
    </w:p>
    <w:p w:rsidR="008808F9" w:rsidRPr="008808F9" w:rsidRDefault="006A4024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3"/>
      <w:bookmarkEnd w:id="2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1) Глава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Чарковского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сельсовета;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4"/>
      <w:bookmarkEnd w:id="25"/>
      <w:r w:rsidRPr="008808F9">
        <w:rPr>
          <w:rFonts w:ascii="Times New Roman" w:hAnsi="Times New Roman" w:cs="Times New Roman"/>
          <w:sz w:val="24"/>
          <w:szCs w:val="24"/>
        </w:rPr>
        <w:t xml:space="preserve">2) Совет депутатов 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</w:t>
      </w:r>
      <w:r w:rsidRPr="008808F9">
        <w:rPr>
          <w:rFonts w:ascii="Times New Roman" w:hAnsi="Times New Roman" w:cs="Times New Roman"/>
          <w:sz w:val="24"/>
          <w:szCs w:val="24"/>
        </w:rPr>
        <w:t>ого сельсовета;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5"/>
      <w:bookmarkEnd w:id="26"/>
      <w:r w:rsidRPr="008808F9">
        <w:rPr>
          <w:rFonts w:ascii="Times New Roman" w:hAnsi="Times New Roman" w:cs="Times New Roman"/>
          <w:sz w:val="24"/>
          <w:szCs w:val="24"/>
        </w:rPr>
        <w:t>3) Руководитель муниципального казенного учреждения.</w:t>
      </w:r>
    </w:p>
    <w:bookmarkEnd w:id="27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Обращение Глав</w:t>
      </w:r>
      <w:r w:rsidR="006A4024">
        <w:rPr>
          <w:rFonts w:ascii="Times New Roman" w:hAnsi="Times New Roman" w:cs="Times New Roman"/>
          <w:sz w:val="24"/>
          <w:szCs w:val="24"/>
        </w:rPr>
        <w:t xml:space="preserve">ы, Совета депутатов </w:t>
      </w:r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</w:t>
      </w:r>
      <w:r w:rsidR="006A4024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сельсовета, руководителя муниципального казенного учреждения к юридическим и физическим лицам о добровольных пожертвованиях муници</w:t>
      </w:r>
      <w:r w:rsidR="006A4024">
        <w:rPr>
          <w:rFonts w:ascii="Times New Roman" w:hAnsi="Times New Roman" w:cs="Times New Roman"/>
          <w:sz w:val="24"/>
          <w:szCs w:val="24"/>
        </w:rPr>
        <w:t xml:space="preserve">пальному образованию </w:t>
      </w:r>
      <w:proofErr w:type="spellStart"/>
      <w:r w:rsidR="006A40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муниципальным казенным учреждениям должно содержать в себе основные направления расходования привлекаемых денежных средств и цели использования имущества (прав).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7"/>
      <w:r w:rsidRPr="008808F9">
        <w:rPr>
          <w:rFonts w:ascii="Times New Roman" w:hAnsi="Times New Roman" w:cs="Times New Roman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8"/>
      <w:bookmarkEnd w:id="28"/>
      <w:r w:rsidRPr="008808F9">
        <w:rPr>
          <w:rFonts w:ascii="Times New Roman" w:hAnsi="Times New Roman" w:cs="Times New Roman"/>
          <w:sz w:val="24"/>
          <w:szCs w:val="24"/>
        </w:rPr>
        <w:t>2.3.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Администрацие</w:t>
      </w:r>
      <w:r w:rsidR="006A4024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6A4024">
        <w:rPr>
          <w:rFonts w:ascii="Times New Roman" w:hAnsi="Times New Roman" w:cs="Times New Roman"/>
          <w:sz w:val="24"/>
          <w:szCs w:val="24"/>
        </w:rPr>
        <w:t>Чароквского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 или муниципальным казенным учреждением.</w:t>
      </w:r>
    </w:p>
    <w:bookmarkEnd w:id="29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От имени муниципального образования стороной договора добровольного пожертвования выст</w:t>
      </w:r>
      <w:r w:rsidR="00337527">
        <w:rPr>
          <w:rFonts w:ascii="Times New Roman" w:hAnsi="Times New Roman" w:cs="Times New Roman"/>
          <w:sz w:val="24"/>
          <w:szCs w:val="24"/>
        </w:rPr>
        <w:t xml:space="preserve">упает Администрация </w:t>
      </w:r>
      <w:r w:rsidR="00337527" w:rsidRPr="008808F9">
        <w:rPr>
          <w:rFonts w:ascii="Times New Roman" w:hAnsi="Times New Roman" w:cs="Times New Roman"/>
          <w:sz w:val="24"/>
          <w:szCs w:val="24"/>
        </w:rPr>
        <w:t>сельсовета</w:t>
      </w:r>
      <w:r w:rsidRPr="008808F9">
        <w:rPr>
          <w:rFonts w:ascii="Times New Roman" w:hAnsi="Times New Roman" w:cs="Times New Roman"/>
          <w:sz w:val="24"/>
          <w:szCs w:val="24"/>
        </w:rPr>
        <w:t xml:space="preserve"> или муниципальное казенное учреждение, право подписания договора добровольного пожертвования предоставляется </w:t>
      </w:r>
      <w:r w:rsidR="00337527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</w:t>
      </w:r>
      <w:r w:rsidR="00337527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 или руководителю муниципального казенного учреждения.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9"/>
      <w:r w:rsidRPr="008808F9">
        <w:rPr>
          <w:rFonts w:ascii="Times New Roman" w:hAnsi="Times New Roman" w:cs="Times New Roman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установленном действующим законодательством, подлежит государственной регистрации.</w:t>
      </w:r>
    </w:p>
    <w:bookmarkEnd w:id="30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Принимаемое от жертвователя имущество является собственностью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 </w:t>
      </w:r>
      <w:proofErr w:type="spellStart"/>
      <w:r w:rsidR="00337527">
        <w:rPr>
          <w:rFonts w:ascii="Times New Roman" w:hAnsi="Times New Roman" w:cs="Times New Roman"/>
          <w:sz w:val="24"/>
          <w:szCs w:val="24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муниципального казенного учреждения и учитывается в реестре имущества, находящегося в муниципальной собственности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или муниципального казенного учреждения. Стоимость передаваемого имущества или имущественных прав определяется либо жертвователем, либо сторонами договора, либо независимым оценщиком.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0"/>
      <w:r w:rsidRPr="008808F9">
        <w:rPr>
          <w:rFonts w:ascii="Times New Roman" w:hAnsi="Times New Roman" w:cs="Times New Roman"/>
          <w:sz w:val="24"/>
          <w:szCs w:val="24"/>
        </w:rPr>
        <w:t>2.5. Добровольные пожертвования в виде денежных средств являются собственными доходами бюджета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и относятся к безвозмездным поступлениям от физических и юридических лиц.</w:t>
      </w:r>
    </w:p>
    <w:bookmarkEnd w:id="31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В бюджете муници</w:t>
      </w:r>
      <w:r w:rsidR="0033752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добровольные пожертвования, поступившие в виде денежных средств, учитываются в соответствии с </w:t>
      </w:r>
      <w:hyperlink r:id="rId16" w:history="1">
        <w:r w:rsidRPr="008808F9">
          <w:rPr>
            <w:rStyle w:val="a3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8808F9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Положением о бюджетном процессе в муниц</w:t>
      </w:r>
      <w:r w:rsidR="00337527">
        <w:rPr>
          <w:rFonts w:ascii="Times New Roman" w:hAnsi="Times New Roman" w:cs="Times New Roman"/>
          <w:sz w:val="24"/>
          <w:szCs w:val="24"/>
        </w:rPr>
        <w:t>ипальном образовании</w:t>
      </w:r>
      <w:r w:rsidR="00337527" w:rsidRP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33752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337527">
        <w:rPr>
          <w:rFonts w:ascii="Times New Roman" w:hAnsi="Times New Roman" w:cs="Times New Roman"/>
          <w:sz w:val="24"/>
          <w:szCs w:val="24"/>
        </w:rPr>
        <w:t xml:space="preserve"> </w:t>
      </w:r>
      <w:r w:rsidRPr="008808F9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"/>
      <w:r w:rsidRPr="008808F9">
        <w:rPr>
          <w:rFonts w:ascii="Times New Roman" w:hAnsi="Times New Roman" w:cs="Times New Roman"/>
          <w:sz w:val="24"/>
          <w:szCs w:val="24"/>
        </w:rPr>
        <w:t xml:space="preserve"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</w:t>
      </w:r>
      <w:r w:rsidRPr="008808F9">
        <w:rPr>
          <w:rFonts w:ascii="Times New Roman" w:hAnsi="Times New Roman" w:cs="Times New Roman"/>
          <w:sz w:val="24"/>
          <w:szCs w:val="24"/>
        </w:rPr>
        <w:lastRenderedPageBreak/>
        <w:t>перечислению на счет, открытый в Управлении Федерального казначейства по Республике Хакасия для учета доходов, распределяемых между бюджетами.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2"/>
      <w:bookmarkEnd w:id="32"/>
      <w:r w:rsidRPr="008808F9">
        <w:rPr>
          <w:rFonts w:ascii="Times New Roman" w:hAnsi="Times New Roman" w:cs="Times New Roman"/>
          <w:sz w:val="24"/>
          <w:szCs w:val="24"/>
        </w:rPr>
        <w:t>2.7. Для осуществления выполнения наказов жертвователя, поступившие средства для казенных учреждений перечисляются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</w:t>
      </w:r>
    </w:p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3"/>
      <w:bookmarkEnd w:id="33"/>
      <w:r w:rsidRPr="008808F9">
        <w:rPr>
          <w:rFonts w:ascii="Times New Roman" w:hAnsi="Times New Roman" w:cs="Times New Roman"/>
          <w:sz w:val="24"/>
          <w:szCs w:val="24"/>
        </w:rPr>
        <w:t xml:space="preserve"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</w:t>
      </w:r>
      <w:r w:rsidR="00CA0529">
        <w:rPr>
          <w:rFonts w:ascii="Times New Roman" w:hAnsi="Times New Roman" w:cs="Times New Roman"/>
          <w:sz w:val="24"/>
          <w:szCs w:val="24"/>
        </w:rPr>
        <w:t xml:space="preserve">актом администрации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bookmarkEnd w:id="34"/>
    <w:p w:rsidR="008808F9" w:rsidRPr="008808F9" w:rsidRDefault="008808F9" w:rsidP="008808F9">
      <w:pPr>
        <w:jc w:val="both"/>
        <w:rPr>
          <w:rFonts w:ascii="Times New Roman" w:hAnsi="Times New Roman" w:cs="Times New Roman"/>
          <w:sz w:val="24"/>
          <w:szCs w:val="24"/>
        </w:rPr>
      </w:pPr>
      <w:r w:rsidRPr="008808F9">
        <w:rPr>
          <w:rFonts w:ascii="Times New Roman" w:hAnsi="Times New Roman" w:cs="Times New Roman"/>
          <w:sz w:val="24"/>
          <w:szCs w:val="24"/>
        </w:rPr>
        <w:t>Пожертвованное имущество используется в соответствии с его прямым назначением.</w:t>
      </w:r>
    </w:p>
    <w:p w:rsidR="008808F9" w:rsidRPr="008808F9" w:rsidRDefault="008808F9" w:rsidP="008808F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08F9">
        <w:rPr>
          <w:rFonts w:ascii="Times New Roman" w:hAnsi="Times New Roman" w:cs="Times New Roman"/>
          <w:sz w:val="24"/>
          <w:szCs w:val="24"/>
        </w:rPr>
        <w:t>Пожертвованные денежные средства расходуются в соответствии с целевым назначением, бюджетом муници</w:t>
      </w:r>
      <w:r w:rsidR="00CA0529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hAnsi="Times New Roman" w:cs="Times New Roman"/>
          <w:sz w:val="24"/>
          <w:szCs w:val="24"/>
        </w:rPr>
        <w:t xml:space="preserve"> сельсовет Усть-Абаканского района</w:t>
      </w:r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Хакасия на очередной финансовый год и плановый период и сводной бюджетной росписью муници</w:t>
      </w:r>
      <w:r w:rsidR="00CA05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пального образования </w:t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 Усть-Абаканского района Республики Хакасия.</w:t>
      </w:r>
    </w:p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3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2.9. Администрация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="008808F9"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или муниципальное казенное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35"/>
      <w:bookmarkEnd w:id="35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2.10. Сведения о поступлении и расходовании пожертвований в виде денежных сре</w:t>
      </w:r>
      <w:proofErr w:type="gramStart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вкл</w:t>
      </w:r>
      <w:proofErr w:type="gramEnd"/>
      <w:r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ючаются в ежемесячные, ежеквартальные и годовые отчеты об исполнении бюджета.</w:t>
      </w:r>
    </w:p>
    <w:bookmarkEnd w:id="36"/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 депутатов Чарковского</w:t>
      </w:r>
      <w:r w:rsidR="008808F9" w:rsidRPr="00880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утверждает отчет об использовании средств добровольных пожертвований в рамках утверждения отчета об исполнении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муниципа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льного образования </w:t>
      </w:r>
      <w:proofErr w:type="spell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сельсовет Усть-Абаканского района Республики Хакасия за прошедший финансовый год.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 Заключительные положения</w:t>
      </w:r>
    </w:p>
    <w:bookmarkEnd w:id="3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3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 Средства пожертвований не подлежат налогообложению у получающей стороны (</w:t>
      </w:r>
      <w:hyperlink r:id="rId17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подп.1 п. 1 ст. 251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НК РФ).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38"/>
      <w:bookmarkEnd w:id="3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 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39"/>
      <w:bookmarkEnd w:id="3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Руководитель учреждения несет персональную ответственность за соблюдение законности привлечения и использования добровольных пожертвований.</w:t>
      </w:r>
    </w:p>
    <w:bookmarkEnd w:id="40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1" w:name="sub_2000"/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A052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536BB" w:rsidRPr="008808F9" w:rsidRDefault="008808F9" w:rsidP="007536B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 2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2000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решению</w:t>
        </w:r>
      </w:hyperlink>
      <w:r w:rsidR="00CA052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депутатов</w:t>
      </w:r>
      <w:r w:rsidR="00CA052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proofErr w:type="spellStart"/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Чарковский</w:t>
      </w:r>
      <w:proofErr w:type="spellEnd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сельсовета</w:t>
      </w: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D8281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от _________</w:t>
      </w:r>
      <w:r w:rsidR="007536BB"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N </w:t>
      </w:r>
      <w:r w:rsidR="00D8281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____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41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Договор пожертвования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7536BB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аал </w:t>
      </w:r>
      <w:proofErr w:type="spellStart"/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Чарков</w:t>
      </w:r>
      <w:proofErr w:type="spellEnd"/>
      <w:r w:rsidR="008808F9"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="008808F9"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"____"__________20__ года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______________________________________________, именуемый в дальнейшем "Жертвователь", с одной сторо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ны, и администрация Чарковского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сельсовета, именуемая в дальнейш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 "Одаряемый",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лице главы администрации _______________________, действующего на основании Устава, с другой стороны, именуемые в дальнейшем "Стороны", заключили настоящий Договор о нижеследующем: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2" w:name="sub_47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Предмет договора</w:t>
      </w:r>
    </w:p>
    <w:bookmarkEnd w:id="42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4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 В соответствии с настоящим договором Администрация принимает от Жертвователя добровольное пожертвование в виде ____________________________</w:t>
      </w:r>
      <w:r w:rsidR="007536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_________________________________________________</w:t>
      </w:r>
    </w:p>
    <w:bookmarkEnd w:id="4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(денежные средства (сумма), имущество, права и т.п., если вещь не одна - перечисление, указывается индивидуализирующие признаки)</w:t>
      </w:r>
    </w:p>
    <w:p w:rsidR="008808F9" w:rsidRPr="008808F9" w:rsidRDefault="008808F9" w:rsidP="008808F9">
      <w:pPr>
        <w:pStyle w:val="a4"/>
      </w:pPr>
      <w:bookmarkStart w:id="44" w:name="sub_44"/>
      <w:r w:rsidRPr="008808F9">
        <w:rPr>
          <w:rFonts w:ascii="Times New Roman CYR" w:hAnsi="Times New Roman CYR" w:cs="Times New Roman CYR"/>
        </w:rPr>
        <w:t xml:space="preserve">1.2. Жертвователь передает Администрации имущество (денежные средства), указанное в </w:t>
      </w:r>
      <w:hyperlink w:anchor="sub_43" w:history="1">
        <w:r w:rsidRPr="008808F9">
          <w:rPr>
            <w:rFonts w:ascii="Times New Roman CYR" w:hAnsi="Times New Roman CYR" w:cs="Times New Roman CYR"/>
            <w:color w:val="106BBE"/>
          </w:rPr>
          <w:t>п. 1.1</w:t>
        </w:r>
      </w:hyperlink>
      <w:r w:rsidRPr="008808F9">
        <w:rPr>
          <w:rFonts w:ascii="Times New Roman CYR" w:hAnsi="Times New Roman CYR" w:cs="Times New Roman CYR"/>
        </w:rPr>
        <w:t xml:space="preserve"> настоящего договора, для использования Администрацией </w:t>
      </w:r>
      <w:proofErr w:type="gramStart"/>
      <w:r w:rsidRPr="008808F9">
        <w:rPr>
          <w:rFonts w:ascii="Times New Roman CYR" w:hAnsi="Times New Roman CYR" w:cs="Times New Roman CYR"/>
        </w:rPr>
        <w:t>на</w:t>
      </w:r>
      <w:proofErr w:type="gramEnd"/>
      <w:r w:rsidRPr="008808F9">
        <w:t>___________________________________</w:t>
      </w:r>
      <w:r w:rsidR="007536BB">
        <w:t>____________________________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(уставную деятельность/указать конкретную цель)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4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 Имущество считается переданным Администрации с момента подписания акта приема-передачи (денежные средства считаются переданными Администрации с момента их зачисления на лицевой счет Администрации).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46"/>
      <w:bookmarkEnd w:id="45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Если использование Администрацией пожертвованного имущества (денежных средств) в соответствии с назначением, указанным в </w:t>
      </w:r>
      <w:hyperlink w:anchor="sub_44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 1.2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bookmarkEnd w:id="4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7" w:name="sub_53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 Права и обязанности сторон</w:t>
      </w:r>
    </w:p>
    <w:bookmarkEnd w:id="4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4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Администрация вправе принять добровольное пожертвование от Жертвователя.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49"/>
      <w:bookmarkEnd w:id="48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 Администрация вправе в любое время до передачи ему пожертвования от него отказаться. Отказ Администрации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50"/>
      <w:bookmarkEnd w:id="4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2.3. Жертвователь вправе требовать отмены пожертвования в случае использования Администрацией пожертвованного имущества (денежных средств) не в соответствии с целями, указанными в </w:t>
      </w:r>
      <w:hyperlink w:anchor="sub_44" w:history="1">
        <w:r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п. 1.2</w:t>
        </w:r>
      </w:hyperlink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договора.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51"/>
      <w:bookmarkEnd w:id="50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 Администрация обязана ежегодно отчитываться за целевое использование полученных денежных средств, имущества.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52"/>
      <w:bookmarkEnd w:id="5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2.5. Жертвователь имеет право получать своевременные отчеты от руководителя Администрации о целевом использовании денежных средств (имущества), переданного по настоящему договору.</w:t>
      </w:r>
    </w:p>
    <w:bookmarkEnd w:id="52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3" w:name="sub_5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 Разрешение споров</w:t>
      </w:r>
    </w:p>
    <w:bookmarkEnd w:id="53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4" w:name="sub_5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55"/>
      <w:bookmarkEnd w:id="54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3.2. При </w:t>
      </w:r>
      <w:r w:rsidR="00CA052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урегулировании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bookmarkEnd w:id="55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6" w:name="sub_58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 Форс-мажор</w:t>
      </w:r>
    </w:p>
    <w:bookmarkEnd w:id="56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57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bookmarkEnd w:id="57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8" w:name="sub_60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 Срок действия договора</w:t>
      </w:r>
    </w:p>
    <w:bookmarkEnd w:id="58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59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0" w:name="sub_65"/>
      <w:bookmarkEnd w:id="59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6. Заключительные положения</w:t>
      </w:r>
    </w:p>
    <w:bookmarkEnd w:id="60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1" w:name="sub_6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2" w:name="sub_62"/>
      <w:bookmarkEnd w:id="61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3" w:name="sub_63"/>
      <w:bookmarkEnd w:id="62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6.3. </w:t>
      </w:r>
      <w:proofErr w:type="gram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Договор</w:t>
      </w:r>
      <w:proofErr w:type="gram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может быть расторгнут по письменному соглашению Сторон.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4" w:name="sub_64"/>
      <w:bookmarkEnd w:id="63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6.4. Договор составлен в двух экземплярах, имеющих одинаковую юридическую силу, по одному для каждой из Сторон.</w:t>
      </w:r>
    </w:p>
    <w:bookmarkEnd w:id="64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5" w:name="sub_66"/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Адреса и реквизиты сторон</w:t>
      </w:r>
    </w:p>
    <w:bookmarkEnd w:id="65"/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536BB">
        <w:rPr>
          <w:rFonts w:ascii="Times New Roman" w:eastAsiaTheme="minorEastAsia" w:hAnsi="Times New Roman" w:cs="Times New Roman"/>
          <w:lang w:eastAsia="ru-RU"/>
        </w:rPr>
        <w:t xml:space="preserve">   Жертвователь:____________________________________________________</w:t>
      </w:r>
      <w:r w:rsidR="007536BB">
        <w:rPr>
          <w:rFonts w:ascii="Times New Roman" w:eastAsiaTheme="minorEastAsia" w:hAnsi="Times New Roman" w:cs="Times New Roman"/>
          <w:lang w:eastAsia="ru-RU"/>
        </w:rPr>
        <w:t>__________________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8808F9">
        <w:rPr>
          <w:rFonts w:ascii="Courier New" w:eastAsiaTheme="minorEastAsia" w:hAnsi="Courier New" w:cs="Courier New"/>
          <w:lang w:eastAsia="ru-RU"/>
        </w:rPr>
        <w:t>____________________________________________________________________</w:t>
      </w:r>
      <w:r w:rsidR="007536BB">
        <w:rPr>
          <w:rFonts w:ascii="Courier New" w:eastAsiaTheme="minorEastAsia" w:hAnsi="Courier New" w:cs="Courier New"/>
          <w:lang w:eastAsia="ru-RU"/>
        </w:rPr>
        <w:t>__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Одаря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емый: Администрация Чарковского 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 Усть-Абаканского района Республики Ха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касия (Администрация 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05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Чарковского сельсовета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</w:p>
    <w:p w:rsidR="008808F9" w:rsidRPr="008808F9" w:rsidRDefault="00CA052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ИНН 1910009832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КПП 191001001,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УФК по Республике Хак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асия (Администрация Чарковского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сельсовета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) Отделение </w:t>
      </w:r>
      <w:proofErr w:type="gramStart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–Н</w:t>
      </w:r>
      <w:proofErr w:type="gramEnd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 Республика Хакасия, л/с 03803000840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р./</w:t>
      </w:r>
      <w:proofErr w:type="spellStart"/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сч</w:t>
      </w:r>
      <w:proofErr w:type="spellEnd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40101810150045510001 </w:t>
      </w:r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8" w:history="1">
        <w:r w:rsidR="008808F9" w:rsidRPr="008808F9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БИК</w:t>
        </w:r>
      </w:hyperlink>
      <w:r w:rsidR="008808F9"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049514001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Юрид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ический (почтовый) адрес: 65513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Россия, Республика Хакасия, Ус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ть-Абаканский район, аал </w:t>
      </w:r>
      <w:proofErr w:type="spellStart"/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Чарков</w:t>
      </w:r>
      <w:proofErr w:type="spellEnd"/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D8672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улица Лазо, д.1</w:t>
      </w: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proofErr w:type="gramEnd"/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 Подписи сторон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Жертвователь: ____________________________</w:t>
      </w:r>
      <w:r w:rsid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___/__________________/</w:t>
      </w:r>
    </w:p>
    <w:p w:rsidR="008808F9" w:rsidRPr="007536BB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Одаряемый: ______________________________</w:t>
      </w:r>
      <w:r w:rsid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7536B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___/__________________/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808F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М.П.</w:t>
      </w: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08F9" w:rsidRPr="008808F9" w:rsidRDefault="008808F9" w:rsidP="008808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44"/>
    <w:p w:rsidR="00123A15" w:rsidRPr="008808F9" w:rsidRDefault="00123A15" w:rsidP="008808F9">
      <w:pPr>
        <w:rPr>
          <w:rFonts w:ascii="Times New Roman" w:hAnsi="Times New Roman" w:cs="Times New Roman"/>
          <w:sz w:val="24"/>
          <w:szCs w:val="24"/>
        </w:rPr>
      </w:pPr>
    </w:p>
    <w:sectPr w:rsidR="00123A15" w:rsidRPr="008808F9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F2" w:rsidRDefault="005427F2" w:rsidP="00D82818">
      <w:pPr>
        <w:spacing w:after="0" w:line="240" w:lineRule="auto"/>
      </w:pPr>
      <w:r>
        <w:separator/>
      </w:r>
    </w:p>
  </w:endnote>
  <w:endnote w:type="continuationSeparator" w:id="0">
    <w:p w:rsidR="005427F2" w:rsidRDefault="005427F2" w:rsidP="00D8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F2" w:rsidRDefault="005427F2" w:rsidP="00D82818">
      <w:pPr>
        <w:spacing w:after="0" w:line="240" w:lineRule="auto"/>
      </w:pPr>
      <w:r>
        <w:separator/>
      </w:r>
    </w:p>
  </w:footnote>
  <w:footnote w:type="continuationSeparator" w:id="0">
    <w:p w:rsidR="005427F2" w:rsidRDefault="005427F2" w:rsidP="00D8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818" w:rsidRDefault="00D82818">
    <w:pPr>
      <w:pStyle w:val="a7"/>
    </w:pPr>
    <w:r>
      <w:t xml:space="preserve">  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574A"/>
    <w:multiLevelType w:val="hybridMultilevel"/>
    <w:tmpl w:val="A16AFB38"/>
    <w:lvl w:ilvl="0" w:tplc="FFCCF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C9"/>
    <w:rsid w:val="00123A15"/>
    <w:rsid w:val="00337527"/>
    <w:rsid w:val="005427F2"/>
    <w:rsid w:val="006A4024"/>
    <w:rsid w:val="007536BB"/>
    <w:rsid w:val="008808F9"/>
    <w:rsid w:val="00A10EA4"/>
    <w:rsid w:val="00C766C9"/>
    <w:rsid w:val="00CA0529"/>
    <w:rsid w:val="00CF02F6"/>
    <w:rsid w:val="00CF0464"/>
    <w:rsid w:val="00D20151"/>
    <w:rsid w:val="00D82818"/>
    <w:rsid w:val="00D86724"/>
    <w:rsid w:val="00E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08F9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8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818"/>
  </w:style>
  <w:style w:type="paragraph" w:styleId="a9">
    <w:name w:val="footer"/>
    <w:basedOn w:val="a"/>
    <w:link w:val="aa"/>
    <w:uiPriority w:val="99"/>
    <w:unhideWhenUsed/>
    <w:rsid w:val="00D8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08F9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880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A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2818"/>
  </w:style>
  <w:style w:type="paragraph" w:styleId="a9">
    <w:name w:val="footer"/>
    <w:basedOn w:val="a"/>
    <w:link w:val="aa"/>
    <w:uiPriority w:val="99"/>
    <w:unhideWhenUsed/>
    <w:rsid w:val="00D82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mo.garant.ru/document/redirect/47861075/0" TargetMode="External"/><Relationship Id="rId18" Type="http://schemas.openxmlformats.org/officeDocument/2006/relationships/hyperlink" Target="http://demo.garant.ru/document/redirect/555333/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186367/0" TargetMode="External"/><Relationship Id="rId17" Type="http://schemas.openxmlformats.org/officeDocument/2006/relationships/hyperlink" Target="http://demo.garant.ru/document/redirect/10900200/251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2112604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1090020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mo.garant.ru/document/redirect/47861075/0" TargetMode="External"/><Relationship Id="rId10" Type="http://schemas.openxmlformats.org/officeDocument/2006/relationships/hyperlink" Target="http://demo.garant.ru/document/redirect/12112604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10164072/0" TargetMode="External"/><Relationship Id="rId14" Type="http://schemas.openxmlformats.org/officeDocument/2006/relationships/hyperlink" Target="http://demo.garant.ru/document/redirect/20501308/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Надежда</cp:lastModifiedBy>
  <cp:revision>11</cp:revision>
  <dcterms:created xsi:type="dcterms:W3CDTF">2020-07-23T07:23:00Z</dcterms:created>
  <dcterms:modified xsi:type="dcterms:W3CDTF">2020-07-30T07:59:00Z</dcterms:modified>
</cp:coreProperties>
</file>